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BB" w:rsidRPr="000C374C" w:rsidRDefault="00713DBB" w:rsidP="00DA2D5D">
      <w:pPr>
        <w:spacing w:after="0" w:line="240" w:lineRule="auto"/>
        <w:jc w:val="center"/>
        <w:rPr>
          <w:rFonts w:ascii="Arial" w:hAnsi="Arial" w:cs="Arial"/>
          <w:b/>
          <w:sz w:val="24"/>
          <w:szCs w:val="24"/>
        </w:rPr>
      </w:pPr>
      <w:r w:rsidRPr="000C374C">
        <w:rPr>
          <w:rFonts w:ascii="Arial" w:hAnsi="Arial" w:cs="Arial"/>
          <w:b/>
          <w:sz w:val="24"/>
          <w:szCs w:val="24"/>
        </w:rPr>
        <w:t>Concevoir un EPI en HG</w:t>
      </w:r>
    </w:p>
    <w:p w:rsidR="000C374C" w:rsidRPr="000C374C" w:rsidRDefault="000C374C" w:rsidP="00DA2D5D">
      <w:pPr>
        <w:spacing w:after="0" w:line="240" w:lineRule="auto"/>
        <w:jc w:val="center"/>
        <w:rPr>
          <w:rFonts w:ascii="Arial" w:hAnsi="Arial" w:cs="Arial"/>
          <w:b/>
          <w:sz w:val="24"/>
          <w:szCs w:val="24"/>
        </w:rPr>
      </w:pPr>
      <w:r w:rsidRPr="000C374C">
        <w:rPr>
          <w:rFonts w:ascii="Arial" w:hAnsi="Arial" w:cs="Arial"/>
          <w:b/>
          <w:sz w:val="24"/>
          <w:szCs w:val="24"/>
        </w:rPr>
        <w:t>Mettre en œuvre une démarche interdisciplinaire</w:t>
      </w:r>
    </w:p>
    <w:p w:rsidR="00713DBB" w:rsidRDefault="00713DBB" w:rsidP="00DA2D5D">
      <w:pPr>
        <w:spacing w:after="0" w:line="240" w:lineRule="auto"/>
        <w:rPr>
          <w:rFonts w:ascii="Arial" w:hAnsi="Arial" w:cs="Arial"/>
          <w:sz w:val="24"/>
          <w:szCs w:val="24"/>
        </w:rPr>
      </w:pPr>
    </w:p>
    <w:p w:rsidR="000C374C" w:rsidRPr="000C374C" w:rsidRDefault="000C374C" w:rsidP="00DA2D5D">
      <w:pPr>
        <w:spacing w:after="0" w:line="240" w:lineRule="auto"/>
        <w:rPr>
          <w:rFonts w:ascii="Arial" w:hAnsi="Arial" w:cs="Arial"/>
          <w:sz w:val="24"/>
          <w:szCs w:val="24"/>
        </w:rPr>
      </w:pPr>
      <w:r>
        <w:rPr>
          <w:rFonts w:ascii="Arial" w:hAnsi="Arial" w:cs="Arial"/>
          <w:sz w:val="24"/>
          <w:szCs w:val="24"/>
        </w:rPr>
        <w:t xml:space="preserve">- Problématique : </w:t>
      </w:r>
      <w:r w:rsidRPr="000C374C">
        <w:rPr>
          <w:rFonts w:ascii="Arial" w:hAnsi="Arial" w:cs="Arial"/>
          <w:sz w:val="24"/>
          <w:szCs w:val="24"/>
        </w:rPr>
        <w:t xml:space="preserve">Quelles sont les conséquences, pour le monde du XVIe </w:t>
      </w:r>
      <w:r w:rsidR="004D65BC" w:rsidRPr="000C374C">
        <w:rPr>
          <w:rFonts w:ascii="Arial" w:hAnsi="Arial" w:cs="Arial"/>
          <w:sz w:val="24"/>
          <w:szCs w:val="24"/>
        </w:rPr>
        <w:t>siècle, de</w:t>
      </w:r>
      <w:r w:rsidRPr="000C374C">
        <w:rPr>
          <w:rFonts w:ascii="Arial" w:hAnsi="Arial" w:cs="Arial"/>
          <w:sz w:val="24"/>
          <w:szCs w:val="24"/>
        </w:rPr>
        <w:t xml:space="preserve"> la rencontre entre Espagnols et Aztèques ?</w:t>
      </w:r>
    </w:p>
    <w:p w:rsidR="000C374C" w:rsidRPr="000C374C" w:rsidRDefault="000C374C" w:rsidP="00DA2D5D">
      <w:pPr>
        <w:spacing w:after="0" w:line="240" w:lineRule="auto"/>
        <w:rPr>
          <w:rFonts w:ascii="Arial" w:hAnsi="Arial" w:cs="Arial"/>
          <w:sz w:val="24"/>
          <w:szCs w:val="24"/>
        </w:rPr>
      </w:pPr>
      <w:r w:rsidRPr="000C374C">
        <w:rPr>
          <w:rFonts w:ascii="Arial" w:hAnsi="Arial" w:cs="Arial"/>
          <w:sz w:val="24"/>
          <w:szCs w:val="24"/>
        </w:rPr>
        <w:t>Disciplines concernées : histoire- français …</w:t>
      </w:r>
    </w:p>
    <w:p w:rsidR="000C374C" w:rsidRPr="000C374C" w:rsidRDefault="000C374C" w:rsidP="00DA2D5D">
      <w:pPr>
        <w:spacing w:after="0" w:line="240" w:lineRule="auto"/>
        <w:rPr>
          <w:rFonts w:ascii="Arial" w:hAnsi="Arial" w:cs="Arial"/>
          <w:sz w:val="24"/>
          <w:szCs w:val="24"/>
        </w:rPr>
      </w:pPr>
      <w:r w:rsidRPr="000C374C">
        <w:rPr>
          <w:rFonts w:ascii="Arial" w:hAnsi="Arial" w:cs="Arial"/>
          <w:sz w:val="24"/>
          <w:szCs w:val="24"/>
        </w:rPr>
        <w:t xml:space="preserve">Niveau : 5 </w:t>
      </w:r>
      <w:proofErr w:type="spellStart"/>
      <w:r w:rsidRPr="000C374C">
        <w:rPr>
          <w:rFonts w:ascii="Arial" w:hAnsi="Arial" w:cs="Arial"/>
          <w:sz w:val="24"/>
          <w:szCs w:val="24"/>
        </w:rPr>
        <w:t>ème</w:t>
      </w:r>
      <w:proofErr w:type="spellEnd"/>
      <w:r w:rsidRPr="000C374C">
        <w:rPr>
          <w:rFonts w:ascii="Arial" w:hAnsi="Arial" w:cs="Arial"/>
          <w:sz w:val="24"/>
          <w:szCs w:val="24"/>
        </w:rPr>
        <w:t xml:space="preserve"> </w:t>
      </w:r>
    </w:p>
    <w:p w:rsidR="000C374C" w:rsidRPr="000C374C" w:rsidRDefault="000C374C" w:rsidP="00DA2D5D">
      <w:pPr>
        <w:spacing w:after="0" w:line="240" w:lineRule="auto"/>
        <w:rPr>
          <w:rFonts w:ascii="Arial" w:hAnsi="Arial" w:cs="Arial"/>
          <w:sz w:val="24"/>
          <w:szCs w:val="24"/>
        </w:rPr>
      </w:pPr>
      <w:r w:rsidRPr="000C374C">
        <w:rPr>
          <w:rFonts w:ascii="Arial" w:hAnsi="Arial" w:cs="Arial"/>
          <w:sz w:val="24"/>
          <w:szCs w:val="24"/>
        </w:rPr>
        <w:t>Thématique : sciences, technologie et société / langues et cultures étrangères</w:t>
      </w:r>
    </w:p>
    <w:p w:rsidR="000C374C" w:rsidRPr="000C374C" w:rsidRDefault="000C374C" w:rsidP="00DA2D5D">
      <w:pPr>
        <w:spacing w:after="0" w:line="240" w:lineRule="auto"/>
        <w:rPr>
          <w:rFonts w:ascii="Arial" w:hAnsi="Arial" w:cs="Arial"/>
          <w:sz w:val="24"/>
          <w:szCs w:val="24"/>
        </w:rPr>
      </w:pPr>
      <w:r w:rsidRPr="000C374C">
        <w:rPr>
          <w:rFonts w:ascii="Arial" w:hAnsi="Arial" w:cs="Arial"/>
          <w:sz w:val="24"/>
          <w:szCs w:val="24"/>
        </w:rPr>
        <w:t>Intitulé de l’EPI : L’Amérique de Charles Quint</w:t>
      </w:r>
    </w:p>
    <w:p w:rsidR="000C374C" w:rsidRPr="000C374C" w:rsidRDefault="000C374C" w:rsidP="00DA2D5D">
      <w:pPr>
        <w:spacing w:after="0" w:line="240" w:lineRule="auto"/>
        <w:rPr>
          <w:rFonts w:ascii="Arial" w:hAnsi="Arial" w:cs="Arial"/>
          <w:sz w:val="24"/>
          <w:szCs w:val="24"/>
        </w:rPr>
      </w:pPr>
      <w:r w:rsidRPr="000C374C">
        <w:rPr>
          <w:rFonts w:ascii="Arial" w:hAnsi="Arial" w:cs="Arial"/>
          <w:sz w:val="24"/>
          <w:szCs w:val="24"/>
        </w:rPr>
        <w:t>Parcours : parcours d'éducation artistique et culturelle</w:t>
      </w:r>
    </w:p>
    <w:p w:rsidR="000C374C" w:rsidRDefault="004D65BC" w:rsidP="00DA2D5D">
      <w:pPr>
        <w:spacing w:after="0" w:line="240" w:lineRule="auto"/>
        <w:rPr>
          <w:rFonts w:ascii="Arial" w:hAnsi="Arial" w:cs="Arial"/>
          <w:sz w:val="24"/>
          <w:szCs w:val="24"/>
        </w:rPr>
      </w:pPr>
      <w:hyperlink r:id="rId4" w:history="1">
        <w:r w:rsidR="000C374C" w:rsidRPr="00703D64">
          <w:rPr>
            <w:rStyle w:val="Lienhypertexte"/>
            <w:rFonts w:ascii="Arial" w:hAnsi="Arial" w:cs="Arial"/>
            <w:sz w:val="24"/>
            <w:szCs w:val="24"/>
          </w:rPr>
          <w:t>http://eduscol.education.fr/cid74945/le-parcours-d-education-artistique-et-culturelle.html</w:t>
        </w:r>
      </w:hyperlink>
    </w:p>
    <w:p w:rsidR="000C374C" w:rsidRPr="000C374C" w:rsidRDefault="000C374C" w:rsidP="00DA2D5D">
      <w:pPr>
        <w:spacing w:after="0" w:line="240" w:lineRule="auto"/>
        <w:rPr>
          <w:rFonts w:ascii="Arial" w:hAnsi="Arial" w:cs="Arial"/>
          <w:sz w:val="24"/>
          <w:szCs w:val="24"/>
        </w:rPr>
      </w:pPr>
    </w:p>
    <w:p w:rsidR="000C374C" w:rsidRDefault="000C374C"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Le </w:t>
      </w:r>
      <w:proofErr w:type="spellStart"/>
      <w:r w:rsidRPr="00713DBB">
        <w:rPr>
          <w:rFonts w:ascii="Arial" w:hAnsi="Arial" w:cs="Arial"/>
          <w:sz w:val="24"/>
          <w:szCs w:val="24"/>
        </w:rPr>
        <w:t>Lienzo</w:t>
      </w:r>
      <w:proofErr w:type="spellEnd"/>
      <w:r w:rsidRPr="00713DBB">
        <w:rPr>
          <w:rFonts w:ascii="Arial" w:hAnsi="Arial" w:cs="Arial"/>
          <w:sz w:val="24"/>
          <w:szCs w:val="24"/>
        </w:rPr>
        <w:t xml:space="preserve"> de Tlaxcala (1552) est une pièce de tissu de 2m x 5m qui raconte la victoire des Indiens Tlaxcala et de leurs alliés espagnols sur l’empire Aztèque</w:t>
      </w:r>
      <w:r w:rsidR="000C374C">
        <w:rPr>
          <w:rFonts w:ascii="Arial" w:hAnsi="Arial" w:cs="Arial"/>
          <w:sz w:val="24"/>
          <w:szCs w:val="24"/>
        </w:rPr>
        <w:t xml:space="preserve">. </w:t>
      </w:r>
      <w:r w:rsidRPr="00713DBB">
        <w:rPr>
          <w:rFonts w:ascii="Arial" w:hAnsi="Arial" w:cs="Arial"/>
          <w:sz w:val="24"/>
          <w:szCs w:val="24"/>
        </w:rPr>
        <w:t>Sa fabrication est décidée par le conseil indigène de Tlaxcala en 1552 au moment où il envisage de missionner une ambassade auprès de Charles Quint</w:t>
      </w:r>
      <w:r w:rsidR="000C374C">
        <w:rPr>
          <w:rFonts w:ascii="Arial" w:hAnsi="Arial" w:cs="Arial"/>
          <w:sz w:val="24"/>
          <w:szCs w:val="24"/>
        </w:rPr>
        <w:t xml:space="preserve">. </w:t>
      </w:r>
      <w:r w:rsidRPr="00713DBB">
        <w:rPr>
          <w:rFonts w:ascii="Arial" w:hAnsi="Arial" w:cs="Arial"/>
          <w:sz w:val="24"/>
          <w:szCs w:val="24"/>
        </w:rPr>
        <w:t xml:space="preserve">Le </w:t>
      </w:r>
      <w:proofErr w:type="spellStart"/>
      <w:r w:rsidRPr="00713DBB">
        <w:rPr>
          <w:rFonts w:ascii="Arial" w:hAnsi="Arial" w:cs="Arial"/>
          <w:sz w:val="24"/>
          <w:szCs w:val="24"/>
        </w:rPr>
        <w:t>lienzo</w:t>
      </w:r>
      <w:proofErr w:type="spellEnd"/>
      <w:r w:rsidRPr="00713DBB">
        <w:rPr>
          <w:rFonts w:ascii="Arial" w:hAnsi="Arial" w:cs="Arial"/>
          <w:sz w:val="24"/>
          <w:szCs w:val="24"/>
        </w:rPr>
        <w:t xml:space="preserve"> est construit comme le blason de Charles Quint qui se trouve au sommet, les cellules font référence à des lieux.</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Cet objet insolite, comme point de départ d'un EPI histoire/français permet d’éviter d’écrire une histoire du monde du seul point de vue de l’Occident.</w:t>
      </w:r>
    </w:p>
    <w:p w:rsidR="00713DBB" w:rsidRPr="00713DBB" w:rsidRDefault="00713DBB" w:rsidP="00DA2D5D">
      <w:pPr>
        <w:spacing w:after="0" w:line="240" w:lineRule="auto"/>
        <w:rPr>
          <w:rFonts w:ascii="Arial" w:hAnsi="Arial" w:cs="Arial"/>
          <w:sz w:val="24"/>
          <w:szCs w:val="24"/>
        </w:rPr>
      </w:pPr>
    </w:p>
    <w:p w:rsidR="00713DBB" w:rsidRPr="000C374C" w:rsidRDefault="00713DBB" w:rsidP="00DA2D5D">
      <w:pPr>
        <w:spacing w:after="0" w:line="240" w:lineRule="auto"/>
        <w:rPr>
          <w:rFonts w:ascii="Arial" w:hAnsi="Arial" w:cs="Arial"/>
          <w:b/>
          <w:sz w:val="24"/>
          <w:szCs w:val="24"/>
        </w:rPr>
      </w:pPr>
      <w:r w:rsidRPr="000C374C">
        <w:rPr>
          <w:rFonts w:ascii="Arial" w:hAnsi="Arial" w:cs="Arial"/>
          <w:b/>
          <w:sz w:val="24"/>
          <w:szCs w:val="24"/>
        </w:rPr>
        <w:t xml:space="preserve">Les thèmes du programme abordés dans l’EPI :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Histoire : Transformations de l’Europe et ouverture sur le monde aux XVIe et XVIIe siècles. Le monde au temps de Charles Quint et Soliman le </w:t>
      </w:r>
      <w:proofErr w:type="gramStart"/>
      <w:r w:rsidRPr="00713DBB">
        <w:rPr>
          <w:rFonts w:ascii="Arial" w:hAnsi="Arial" w:cs="Arial"/>
          <w:sz w:val="24"/>
          <w:szCs w:val="24"/>
        </w:rPr>
        <w:t>Magnifique  (</w:t>
      </w:r>
      <w:proofErr w:type="gramEnd"/>
      <w:r w:rsidRPr="00713DBB">
        <w:rPr>
          <w:rFonts w:ascii="Arial" w:hAnsi="Arial" w:cs="Arial"/>
          <w:sz w:val="24"/>
          <w:szCs w:val="24"/>
        </w:rPr>
        <w:t>l’expansion européenne dans le cadre des grandes découvertes).</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Français : Le voyage et l’aventure : pourquoi aller vers l’inconnu ?  </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La production finale peut prendre des formes très différentes (elle peut même être « négociée » avec les élèves</w:t>
      </w:r>
      <w:r w:rsidR="000C374C">
        <w:rPr>
          <w:rFonts w:ascii="Arial" w:hAnsi="Arial" w:cs="Arial"/>
          <w:sz w:val="24"/>
          <w:szCs w:val="24"/>
        </w:rPr>
        <w:t>)</w:t>
      </w:r>
      <w:r w:rsidRPr="00713DBB">
        <w:rPr>
          <w:rFonts w:ascii="Arial" w:hAnsi="Arial" w:cs="Arial"/>
          <w:sz w:val="24"/>
          <w:szCs w:val="24"/>
        </w:rPr>
        <w:t>, voire éventuellement si des groupes sont constitués elle peut être différente d’un groupe à l’autre, sachant qu’elle suppose de toutes les manières un travail de documentation et de mise en forme et qu’elle doit être évaluable, cela suppose que les enseignants puissent déterminer des critères d’évaluation et donc donner aux élèves des outils d’auto évaluation</w:t>
      </w:r>
      <w:r w:rsidR="000C374C">
        <w:rPr>
          <w:rFonts w:ascii="Arial" w:hAnsi="Arial" w:cs="Arial"/>
          <w:sz w:val="24"/>
          <w:szCs w:val="24"/>
        </w:rPr>
        <w:t>.</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Un poster avec des « fenêtres » qui sont autant d’éclairages sur le sujet</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Un exposé (vidéo, audio…)</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Une présentation assistée par ordinateur</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Ici le récit final peut prendre la forme d'un récit à la manière d'un codex mésoaméricain.</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L'un des fondements théoriques de l'</w:t>
      </w:r>
      <w:proofErr w:type="spellStart"/>
      <w:r w:rsidRPr="00713DBB">
        <w:rPr>
          <w:rFonts w:ascii="Arial" w:hAnsi="Arial" w:cs="Arial"/>
          <w:sz w:val="24"/>
          <w:szCs w:val="24"/>
        </w:rPr>
        <w:t>intrdisciplinarité</w:t>
      </w:r>
      <w:proofErr w:type="spellEnd"/>
      <w:r w:rsidRPr="00713DBB">
        <w:rPr>
          <w:rFonts w:ascii="Arial" w:hAnsi="Arial" w:cs="Arial"/>
          <w:sz w:val="24"/>
          <w:szCs w:val="24"/>
        </w:rPr>
        <w:t xml:space="preserve"> que l'on mobilise pour cet EPI est le concept d</w:t>
      </w:r>
      <w:proofErr w:type="gramStart"/>
      <w:r w:rsidRPr="00713DBB">
        <w:rPr>
          <w:rFonts w:ascii="Arial" w:hAnsi="Arial" w:cs="Arial"/>
          <w:sz w:val="24"/>
          <w:szCs w:val="24"/>
        </w:rPr>
        <w:t>’«</w:t>
      </w:r>
      <w:proofErr w:type="gramEnd"/>
      <w:r w:rsidRPr="00713DBB">
        <w:rPr>
          <w:rFonts w:ascii="Arial" w:hAnsi="Arial" w:cs="Arial"/>
          <w:sz w:val="24"/>
          <w:szCs w:val="24"/>
        </w:rPr>
        <w:t xml:space="preserve"> îlot interdisciplinaire de rationalité »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 Christine Vergnolle </w:t>
      </w:r>
      <w:proofErr w:type="spellStart"/>
      <w:r w:rsidRPr="00713DBB">
        <w:rPr>
          <w:rFonts w:ascii="Arial" w:hAnsi="Arial" w:cs="Arial"/>
          <w:sz w:val="24"/>
          <w:szCs w:val="24"/>
        </w:rPr>
        <w:t>Mainar</w:t>
      </w:r>
      <w:proofErr w:type="spellEnd"/>
      <w:r w:rsidRPr="00713DBB">
        <w:rPr>
          <w:rFonts w:ascii="Arial" w:hAnsi="Arial" w:cs="Arial"/>
          <w:sz w:val="24"/>
          <w:szCs w:val="24"/>
        </w:rPr>
        <w:t>, L’interdisciplinarité et les concepts de « transposition didactique » et d</w:t>
      </w:r>
      <w:proofErr w:type="gramStart"/>
      <w:r w:rsidRPr="00713DBB">
        <w:rPr>
          <w:rFonts w:ascii="Arial" w:hAnsi="Arial" w:cs="Arial"/>
          <w:sz w:val="24"/>
          <w:szCs w:val="24"/>
        </w:rPr>
        <w:t>’«</w:t>
      </w:r>
      <w:proofErr w:type="gramEnd"/>
      <w:r w:rsidRPr="00713DBB">
        <w:rPr>
          <w:rFonts w:ascii="Arial" w:hAnsi="Arial" w:cs="Arial"/>
          <w:sz w:val="24"/>
          <w:szCs w:val="24"/>
        </w:rPr>
        <w:t xml:space="preserve"> îlot interdisciplinaire de rationalité »,GEODE UMR 5602 CNRS-Université de Toulouse II-Le Mirail</w:t>
      </w:r>
    </w:p>
    <w:p w:rsidR="00713DBB" w:rsidRDefault="004D65BC" w:rsidP="00DA2D5D">
      <w:pPr>
        <w:spacing w:after="0" w:line="240" w:lineRule="auto"/>
        <w:rPr>
          <w:rFonts w:ascii="Arial" w:hAnsi="Arial" w:cs="Arial"/>
          <w:sz w:val="24"/>
          <w:szCs w:val="24"/>
        </w:rPr>
      </w:pPr>
      <w:hyperlink r:id="rId5" w:history="1">
        <w:r w:rsidR="000C374C" w:rsidRPr="00703D64">
          <w:rPr>
            <w:rStyle w:val="Lienhypertexte"/>
            <w:rFonts w:ascii="Arial" w:hAnsi="Arial" w:cs="Arial"/>
            <w:sz w:val="24"/>
            <w:szCs w:val="24"/>
          </w:rPr>
          <w:t>http://acver.fr/ilot1</w:t>
        </w:r>
      </w:hyperlink>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lastRenderedPageBreak/>
        <w:t>Catherine Reverdy explique dans un article consacré à l'interdi</w:t>
      </w:r>
      <w:r w:rsidR="000C374C">
        <w:rPr>
          <w:rFonts w:ascii="Arial" w:hAnsi="Arial" w:cs="Arial"/>
          <w:sz w:val="24"/>
          <w:szCs w:val="24"/>
        </w:rPr>
        <w:t>sciplinarité (</w:t>
      </w:r>
      <w:r w:rsidRPr="000C374C">
        <w:rPr>
          <w:rFonts w:ascii="Arial" w:hAnsi="Arial" w:cs="Arial"/>
          <w:i/>
          <w:sz w:val="24"/>
          <w:szCs w:val="24"/>
        </w:rPr>
        <w:t>L’utilisation de l’interdi</w:t>
      </w:r>
      <w:r w:rsidR="000C374C" w:rsidRPr="000C374C">
        <w:rPr>
          <w:rFonts w:ascii="Arial" w:hAnsi="Arial" w:cs="Arial"/>
          <w:i/>
          <w:sz w:val="24"/>
          <w:szCs w:val="24"/>
        </w:rPr>
        <w:t>sciplinarité dans le secondaire</w:t>
      </w:r>
      <w:r w:rsidR="000C374C">
        <w:rPr>
          <w:rFonts w:ascii="Arial" w:hAnsi="Arial" w:cs="Arial"/>
          <w:sz w:val="24"/>
          <w:szCs w:val="24"/>
        </w:rPr>
        <w:t xml:space="preserve">, </w:t>
      </w:r>
      <w:hyperlink r:id="rId6" w:history="1">
        <w:r w:rsidR="000C374C" w:rsidRPr="00703D64">
          <w:rPr>
            <w:rStyle w:val="Lienhypertexte"/>
            <w:rFonts w:ascii="Arial" w:hAnsi="Arial" w:cs="Arial"/>
            <w:sz w:val="24"/>
            <w:szCs w:val="24"/>
          </w:rPr>
          <w:t>http://acver.fr/reverdy</w:t>
        </w:r>
      </w:hyperlink>
      <w:r w:rsidRPr="00713DBB">
        <w:rPr>
          <w:rFonts w:ascii="Arial" w:hAnsi="Arial" w:cs="Arial"/>
          <w:sz w:val="24"/>
          <w:szCs w:val="24"/>
        </w:rPr>
        <w:t>) plusieurs choses qu’il faut avoir en tête au moment de construire l’EPI</w:t>
      </w:r>
    </w:p>
    <w:p w:rsidR="00713DBB" w:rsidRPr="000C374C" w:rsidRDefault="00713DBB" w:rsidP="00DA2D5D">
      <w:pPr>
        <w:spacing w:after="0" w:line="240" w:lineRule="auto"/>
        <w:rPr>
          <w:rFonts w:ascii="Arial" w:hAnsi="Arial" w:cs="Arial"/>
          <w:i/>
          <w:sz w:val="24"/>
          <w:szCs w:val="24"/>
        </w:rPr>
      </w:pPr>
      <w:r w:rsidRPr="000C374C">
        <w:rPr>
          <w:rFonts w:ascii="Arial" w:hAnsi="Arial" w:cs="Arial"/>
          <w:i/>
          <w:sz w:val="24"/>
          <w:szCs w:val="24"/>
        </w:rPr>
        <w:t xml:space="preserve">Se concentrer d’abord sur les contenus </w:t>
      </w:r>
      <w:r w:rsidR="004D65BC" w:rsidRPr="000C374C">
        <w:rPr>
          <w:rFonts w:ascii="Arial" w:hAnsi="Arial" w:cs="Arial"/>
          <w:i/>
          <w:sz w:val="24"/>
          <w:szCs w:val="24"/>
        </w:rPr>
        <w:t>interdisciplinaires nécessite</w:t>
      </w:r>
      <w:r w:rsidRPr="000C374C">
        <w:rPr>
          <w:rFonts w:ascii="Arial" w:hAnsi="Arial" w:cs="Arial"/>
          <w:i/>
          <w:sz w:val="24"/>
          <w:szCs w:val="24"/>
        </w:rPr>
        <w:t xml:space="preserve"> une complémentarité des approches, à niveau égal, sur un sujet précis qui répond bien aux programmes et préoccupations de chaque matière.</w:t>
      </w:r>
    </w:p>
    <w:p w:rsidR="00713DBB" w:rsidRPr="000C374C" w:rsidRDefault="00713DBB" w:rsidP="00DA2D5D">
      <w:pPr>
        <w:spacing w:after="0" w:line="240" w:lineRule="auto"/>
        <w:rPr>
          <w:rFonts w:ascii="Arial" w:hAnsi="Arial" w:cs="Arial"/>
          <w:i/>
          <w:sz w:val="24"/>
          <w:szCs w:val="24"/>
        </w:rPr>
      </w:pPr>
      <w:r w:rsidRPr="000C374C">
        <w:rPr>
          <w:rFonts w:ascii="Arial" w:hAnsi="Arial" w:cs="Arial"/>
          <w:i/>
          <w:sz w:val="24"/>
          <w:szCs w:val="24"/>
        </w:rPr>
        <w:t>La forme du projet pédagogique est celle qui est préconisée dans les textes officiels sur les enseignements pratiques interdisciplinaires. De fait, c’est bien d’apprentissage par projet qu’il s’agit ici, puisque l’objectif pédagogique est de répondre à une problématique en se servant des savoirs de plusieurs matières et d’arriver à une production finale.</w:t>
      </w:r>
    </w:p>
    <w:p w:rsidR="00713DBB" w:rsidRPr="000C374C" w:rsidRDefault="00713DBB" w:rsidP="00DA2D5D">
      <w:pPr>
        <w:spacing w:after="0" w:line="240" w:lineRule="auto"/>
        <w:rPr>
          <w:rFonts w:ascii="Arial" w:hAnsi="Arial" w:cs="Arial"/>
          <w:i/>
          <w:sz w:val="24"/>
          <w:szCs w:val="24"/>
        </w:rPr>
      </w:pPr>
      <w:r w:rsidRPr="000C374C">
        <w:rPr>
          <w:rFonts w:ascii="Arial" w:hAnsi="Arial" w:cs="Arial"/>
          <w:i/>
          <w:sz w:val="24"/>
          <w:szCs w:val="24"/>
        </w:rPr>
        <w:t>La problématisation est donc fondamentale pour ne pas aboutir à un projet qui serait uniquement « pluridisciplinaire » (les disciplines côte à côte)</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Dans le cas de cet EPI il s'agit de répondre à la problématique suivante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 Quelles sont les conséquences, pour le monde du XVIe </w:t>
      </w:r>
      <w:r w:rsidR="004D65BC" w:rsidRPr="00713DBB">
        <w:rPr>
          <w:rFonts w:ascii="Arial" w:hAnsi="Arial" w:cs="Arial"/>
          <w:sz w:val="24"/>
          <w:szCs w:val="24"/>
        </w:rPr>
        <w:t>siècle, de</w:t>
      </w:r>
      <w:r w:rsidRPr="00713DBB">
        <w:rPr>
          <w:rFonts w:ascii="Arial" w:hAnsi="Arial" w:cs="Arial"/>
          <w:sz w:val="24"/>
          <w:szCs w:val="24"/>
        </w:rPr>
        <w:t xml:space="preserve"> la rencontre entre Espagnols et </w:t>
      </w:r>
      <w:r w:rsidR="004D65BC" w:rsidRPr="00713DBB">
        <w:rPr>
          <w:rFonts w:ascii="Arial" w:hAnsi="Arial" w:cs="Arial"/>
          <w:sz w:val="24"/>
          <w:szCs w:val="24"/>
        </w:rPr>
        <w:t>Aztèques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Ce qui doit permettre d'arriver à l'idée de "désenclavement de l’Humanité"</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Le professeur d’histoire traite son programme en 5 heures à travers l’EPI </w:t>
      </w:r>
      <w:r w:rsidR="000C374C">
        <w:rPr>
          <w:rFonts w:ascii="Arial" w:hAnsi="Arial" w:cs="Arial"/>
          <w:sz w:val="24"/>
          <w:szCs w:val="24"/>
        </w:rPr>
        <w:t>et le professeur de français traite son programme en 9 heures dans le cadre de l’EPI.</w:t>
      </w:r>
    </w:p>
    <w:p w:rsidR="00713DBB" w:rsidRPr="00713DBB" w:rsidRDefault="00713DBB" w:rsidP="00DA2D5D">
      <w:pPr>
        <w:spacing w:after="0" w:line="240" w:lineRule="auto"/>
        <w:rPr>
          <w:rFonts w:ascii="Arial" w:hAnsi="Arial" w:cs="Arial"/>
          <w:sz w:val="24"/>
          <w:szCs w:val="24"/>
        </w:rPr>
      </w:pPr>
    </w:p>
    <w:p w:rsidR="00713DBB" w:rsidRPr="00713DBB" w:rsidRDefault="000C374C" w:rsidP="00DA2D5D">
      <w:pPr>
        <w:spacing w:after="0" w:line="240" w:lineRule="auto"/>
        <w:rPr>
          <w:rFonts w:ascii="Arial" w:hAnsi="Arial" w:cs="Arial"/>
          <w:sz w:val="24"/>
          <w:szCs w:val="24"/>
        </w:rPr>
      </w:pPr>
      <w:r>
        <w:rPr>
          <w:rFonts w:ascii="Arial" w:hAnsi="Arial" w:cs="Arial"/>
          <w:sz w:val="24"/>
          <w:szCs w:val="24"/>
        </w:rPr>
        <w:t>En histoire, p</w:t>
      </w:r>
      <w:r w:rsidR="00713DBB" w:rsidRPr="00713DBB">
        <w:rPr>
          <w:rFonts w:ascii="Arial" w:hAnsi="Arial" w:cs="Arial"/>
          <w:sz w:val="24"/>
          <w:szCs w:val="24"/>
        </w:rPr>
        <w:t>our favoriser l’autonomie des élèves</w:t>
      </w:r>
      <w:r>
        <w:rPr>
          <w:rFonts w:ascii="Arial" w:hAnsi="Arial" w:cs="Arial"/>
          <w:sz w:val="24"/>
          <w:szCs w:val="24"/>
        </w:rPr>
        <w:t>,</w:t>
      </w:r>
      <w:r w:rsidR="00713DBB" w:rsidRPr="00713DBB">
        <w:rPr>
          <w:rFonts w:ascii="Arial" w:hAnsi="Arial" w:cs="Arial"/>
          <w:sz w:val="24"/>
          <w:szCs w:val="24"/>
        </w:rPr>
        <w:t xml:space="preserve"> on peut envisager de construire la séquence en « plan de travail », ce qui les laisse libre d’organiser leur travail en autonomie</w:t>
      </w:r>
      <w:r>
        <w:rPr>
          <w:rFonts w:ascii="Arial" w:hAnsi="Arial" w:cs="Arial"/>
          <w:sz w:val="24"/>
          <w:szCs w:val="24"/>
        </w:rPr>
        <w:t> :</w:t>
      </w:r>
    </w:p>
    <w:p w:rsidR="00713DBB" w:rsidRPr="00713DBB" w:rsidRDefault="000C374C" w:rsidP="00DA2D5D">
      <w:pPr>
        <w:spacing w:after="0" w:line="240" w:lineRule="auto"/>
        <w:rPr>
          <w:rFonts w:ascii="Arial" w:hAnsi="Arial" w:cs="Arial"/>
          <w:sz w:val="24"/>
          <w:szCs w:val="24"/>
        </w:rPr>
      </w:pPr>
      <w:r>
        <w:rPr>
          <w:rFonts w:ascii="Arial" w:hAnsi="Arial" w:cs="Arial"/>
          <w:sz w:val="24"/>
          <w:szCs w:val="24"/>
        </w:rPr>
        <w:t>HISTOIRE</w:t>
      </w:r>
    </w:p>
    <w:p w:rsidR="00713DBB" w:rsidRPr="00713DBB" w:rsidRDefault="000C374C" w:rsidP="00DA2D5D">
      <w:pPr>
        <w:spacing w:after="0" w:line="240" w:lineRule="auto"/>
        <w:rPr>
          <w:rFonts w:ascii="Arial" w:hAnsi="Arial" w:cs="Arial"/>
          <w:sz w:val="24"/>
          <w:szCs w:val="24"/>
        </w:rPr>
      </w:pPr>
      <w:r w:rsidRPr="004D65BC">
        <w:rPr>
          <w:rFonts w:ascii="Arial" w:hAnsi="Arial" w:cs="Arial"/>
          <w:b/>
          <w:sz w:val="24"/>
          <w:szCs w:val="24"/>
        </w:rPr>
        <w:t xml:space="preserve">H1 - </w:t>
      </w:r>
      <w:r w:rsidR="00713DBB" w:rsidRPr="004D65BC">
        <w:rPr>
          <w:rFonts w:ascii="Arial" w:hAnsi="Arial" w:cs="Arial"/>
          <w:b/>
          <w:sz w:val="24"/>
          <w:szCs w:val="24"/>
        </w:rPr>
        <w:t xml:space="preserve">La première séance permet de présenter de </w:t>
      </w:r>
      <w:proofErr w:type="spellStart"/>
      <w:r w:rsidR="00713DBB" w:rsidRPr="004D65BC">
        <w:rPr>
          <w:rFonts w:ascii="Arial" w:hAnsi="Arial" w:cs="Arial"/>
          <w:b/>
          <w:sz w:val="24"/>
          <w:szCs w:val="24"/>
        </w:rPr>
        <w:t>Lienzo</w:t>
      </w:r>
      <w:proofErr w:type="spellEnd"/>
      <w:r w:rsidR="00713DBB" w:rsidRPr="004D65BC">
        <w:rPr>
          <w:rFonts w:ascii="Arial" w:hAnsi="Arial" w:cs="Arial"/>
          <w:b/>
          <w:sz w:val="24"/>
          <w:szCs w:val="24"/>
        </w:rPr>
        <w:t xml:space="preserve"> de Tlaxcala</w:t>
      </w:r>
      <w:r w:rsidR="00713DBB" w:rsidRPr="00713DBB">
        <w:rPr>
          <w:rFonts w:ascii="Arial" w:hAnsi="Arial" w:cs="Arial"/>
          <w:sz w:val="24"/>
          <w:szCs w:val="24"/>
        </w:rPr>
        <w:t>, on explique aux élèves que les Indiens Tlaxcala sont les alliés des espagnols, qu’ils ont à ce titre des droits et des privilèges, que plusieurs ambassades Tlaxcala ont été reçues en Espagne et par Charles Quint au début du XVIe siècle.</w:t>
      </w:r>
    </w:p>
    <w:p w:rsidR="00713DBB" w:rsidRPr="000C374C" w:rsidRDefault="000C374C" w:rsidP="00DA2D5D">
      <w:pPr>
        <w:spacing w:after="0" w:line="240" w:lineRule="auto"/>
        <w:rPr>
          <w:rFonts w:ascii="Arial" w:hAnsi="Arial" w:cs="Arial"/>
          <w:i/>
          <w:sz w:val="24"/>
          <w:szCs w:val="24"/>
        </w:rPr>
      </w:pPr>
      <w:r w:rsidRPr="000C374C">
        <w:rPr>
          <w:rFonts w:ascii="Arial" w:hAnsi="Arial" w:cs="Arial"/>
          <w:i/>
          <w:sz w:val="24"/>
          <w:szCs w:val="24"/>
        </w:rPr>
        <w:t>On</w:t>
      </w:r>
      <w:r w:rsidR="00713DBB" w:rsidRPr="000C374C">
        <w:rPr>
          <w:rFonts w:ascii="Arial" w:hAnsi="Arial" w:cs="Arial"/>
          <w:i/>
          <w:sz w:val="24"/>
          <w:szCs w:val="24"/>
        </w:rPr>
        <w:t xml:space="preserve"> présente l’objectif de l’EPI</w:t>
      </w:r>
      <w:r w:rsidRPr="000C374C">
        <w:rPr>
          <w:rFonts w:ascii="Arial" w:hAnsi="Arial" w:cs="Arial"/>
          <w:i/>
          <w:sz w:val="24"/>
          <w:szCs w:val="24"/>
        </w:rPr>
        <w:t xml:space="preserve"> dans la partie histoire</w:t>
      </w:r>
      <w:r w:rsidR="00713DBB" w:rsidRPr="000C374C">
        <w:rPr>
          <w:rFonts w:ascii="Arial" w:hAnsi="Arial" w:cs="Arial"/>
          <w:i/>
          <w:sz w:val="24"/>
          <w:szCs w:val="24"/>
        </w:rPr>
        <w:t xml:space="preserve"> construire un </w:t>
      </w:r>
      <w:r w:rsidRPr="000C374C">
        <w:rPr>
          <w:rFonts w:ascii="Arial" w:hAnsi="Arial" w:cs="Arial"/>
          <w:i/>
          <w:sz w:val="24"/>
          <w:szCs w:val="24"/>
        </w:rPr>
        <w:t>ensemble de fiche (que l’on pourra coller sur une grande feuille pour former un poster)</w:t>
      </w:r>
      <w:r w:rsidR="00713DBB" w:rsidRPr="000C374C">
        <w:rPr>
          <w:rFonts w:ascii="Arial" w:hAnsi="Arial" w:cs="Arial"/>
          <w:i/>
          <w:sz w:val="24"/>
          <w:szCs w:val="24"/>
        </w:rPr>
        <w:t xml:space="preserve"> pour mieux comprendre le </w:t>
      </w:r>
      <w:proofErr w:type="spellStart"/>
      <w:r w:rsidR="00713DBB" w:rsidRPr="000C374C">
        <w:rPr>
          <w:rFonts w:ascii="Arial" w:hAnsi="Arial" w:cs="Arial"/>
          <w:i/>
          <w:sz w:val="24"/>
          <w:szCs w:val="24"/>
        </w:rPr>
        <w:t>Lienzo</w:t>
      </w:r>
      <w:proofErr w:type="spellEnd"/>
      <w:r w:rsidR="00713DBB" w:rsidRPr="000C374C">
        <w:rPr>
          <w:rFonts w:ascii="Arial" w:hAnsi="Arial" w:cs="Arial"/>
          <w:i/>
          <w:sz w:val="24"/>
          <w:szCs w:val="24"/>
        </w:rPr>
        <w:t xml:space="preserve"> de Tlaxcala</w:t>
      </w:r>
      <w:r w:rsidRPr="000C374C">
        <w:rPr>
          <w:rFonts w:ascii="Arial" w:hAnsi="Arial" w:cs="Arial"/>
          <w:i/>
          <w:sz w:val="24"/>
          <w:szCs w:val="24"/>
        </w:rPr>
        <w:t xml:space="preserve"> et construire un cadre de référence pour le récit qui va être construit en français.</w:t>
      </w:r>
    </w:p>
    <w:p w:rsidR="00713DBB" w:rsidRPr="00713DBB" w:rsidRDefault="00713DBB" w:rsidP="00DA2D5D">
      <w:pPr>
        <w:spacing w:after="0" w:line="240" w:lineRule="auto"/>
        <w:rPr>
          <w:rFonts w:ascii="Arial" w:hAnsi="Arial" w:cs="Arial"/>
          <w:sz w:val="24"/>
          <w:szCs w:val="24"/>
        </w:rPr>
      </w:pPr>
    </w:p>
    <w:p w:rsidR="00713DBB" w:rsidRPr="00713DBB" w:rsidRDefault="000C374C" w:rsidP="00DA2D5D">
      <w:pPr>
        <w:spacing w:after="0" w:line="240" w:lineRule="auto"/>
        <w:rPr>
          <w:rFonts w:ascii="Arial" w:hAnsi="Arial" w:cs="Arial"/>
          <w:sz w:val="24"/>
          <w:szCs w:val="24"/>
        </w:rPr>
      </w:pPr>
      <w:r w:rsidRPr="004D65BC">
        <w:rPr>
          <w:rFonts w:ascii="Arial" w:hAnsi="Arial" w:cs="Arial"/>
          <w:b/>
          <w:sz w:val="24"/>
          <w:szCs w:val="24"/>
        </w:rPr>
        <w:t xml:space="preserve">H2 - </w:t>
      </w:r>
      <w:r w:rsidR="00713DBB" w:rsidRPr="004D65BC">
        <w:rPr>
          <w:rFonts w:ascii="Arial" w:hAnsi="Arial" w:cs="Arial"/>
          <w:b/>
          <w:sz w:val="24"/>
          <w:szCs w:val="24"/>
        </w:rPr>
        <w:t xml:space="preserve">1492, découverte ou </w:t>
      </w:r>
      <w:r w:rsidR="004D65BC" w:rsidRPr="004D65BC">
        <w:rPr>
          <w:rFonts w:ascii="Arial" w:hAnsi="Arial" w:cs="Arial"/>
          <w:b/>
          <w:sz w:val="24"/>
          <w:szCs w:val="24"/>
        </w:rPr>
        <w:t>conquête ?</w:t>
      </w:r>
      <w:r w:rsidR="00713DBB" w:rsidRPr="00713DBB">
        <w:rPr>
          <w:rFonts w:ascii="Arial" w:hAnsi="Arial" w:cs="Arial"/>
          <w:sz w:val="24"/>
          <w:szCs w:val="24"/>
        </w:rPr>
        <w:t xml:space="preserve"> Permet d’expliquer aux élèves que la prise de Constantinople a fermé la routes des Indes, les Européens cherchent un autre chemin, étude du 1er voyage de Christophe Colomb (analyse de la gravure de Théodore de Bry autour de la question « découverte ou </w:t>
      </w:r>
      <w:proofErr w:type="gramStart"/>
      <w:r w:rsidR="00713DBB" w:rsidRPr="00713DBB">
        <w:rPr>
          <w:rFonts w:ascii="Arial" w:hAnsi="Arial" w:cs="Arial"/>
          <w:sz w:val="24"/>
          <w:szCs w:val="24"/>
        </w:rPr>
        <w:t>conquête?</w:t>
      </w:r>
      <w:proofErr w:type="gramEnd"/>
      <w:r w:rsidR="00713DBB" w:rsidRPr="00713DBB">
        <w:rPr>
          <w:rFonts w:ascii="Arial" w:hAnsi="Arial" w:cs="Arial"/>
          <w:sz w:val="24"/>
          <w:szCs w:val="24"/>
        </w:rPr>
        <w:t>)</w:t>
      </w:r>
    </w:p>
    <w:p w:rsidR="00713DBB" w:rsidRPr="00713DBB" w:rsidRDefault="00713DBB" w:rsidP="00DA2D5D">
      <w:pPr>
        <w:spacing w:after="0" w:line="240" w:lineRule="auto"/>
        <w:rPr>
          <w:rFonts w:ascii="Arial" w:hAnsi="Arial" w:cs="Arial"/>
          <w:sz w:val="24"/>
          <w:szCs w:val="24"/>
        </w:rPr>
      </w:pPr>
    </w:p>
    <w:p w:rsidR="00713DBB" w:rsidRPr="00713DBB" w:rsidRDefault="000C374C" w:rsidP="00DA2D5D">
      <w:pPr>
        <w:spacing w:after="0" w:line="240" w:lineRule="auto"/>
        <w:rPr>
          <w:rFonts w:ascii="Arial" w:hAnsi="Arial" w:cs="Arial"/>
          <w:sz w:val="24"/>
          <w:szCs w:val="24"/>
        </w:rPr>
      </w:pPr>
      <w:r w:rsidRPr="004D65BC">
        <w:rPr>
          <w:rFonts w:ascii="Arial" w:hAnsi="Arial" w:cs="Arial"/>
          <w:b/>
          <w:sz w:val="24"/>
          <w:szCs w:val="24"/>
        </w:rPr>
        <w:t xml:space="preserve">H3 - </w:t>
      </w:r>
      <w:r w:rsidR="00713DBB" w:rsidRPr="004D65BC">
        <w:rPr>
          <w:rFonts w:ascii="Arial" w:hAnsi="Arial" w:cs="Arial"/>
          <w:b/>
          <w:sz w:val="24"/>
          <w:szCs w:val="24"/>
        </w:rPr>
        <w:t>L’Amérique de Charles Quint, l’exemple de la conquête du Mexique</w:t>
      </w:r>
      <w:r w:rsidR="00713DBB" w:rsidRPr="00713DBB">
        <w:rPr>
          <w:rFonts w:ascii="Arial" w:hAnsi="Arial" w:cs="Arial"/>
          <w:sz w:val="24"/>
          <w:szCs w:val="24"/>
        </w:rPr>
        <w:t xml:space="preserve">, Cortès fait la conquête au nom de Charles Quint, l’or de Cortès </w:t>
      </w:r>
      <w:r>
        <w:rPr>
          <w:rFonts w:ascii="Arial" w:hAnsi="Arial" w:cs="Arial"/>
          <w:sz w:val="24"/>
          <w:szCs w:val="24"/>
        </w:rPr>
        <w:t>crédibilise les ambitions de Charles Quint</w:t>
      </w:r>
      <w:r w:rsidR="00713DBB" w:rsidRPr="00713DBB">
        <w:rPr>
          <w:rFonts w:ascii="Arial" w:hAnsi="Arial" w:cs="Arial"/>
          <w:sz w:val="24"/>
          <w:szCs w:val="24"/>
        </w:rPr>
        <w:t xml:space="preserve"> pour les banquiers qui </w:t>
      </w:r>
      <w:r>
        <w:rPr>
          <w:rFonts w:ascii="Arial" w:hAnsi="Arial" w:cs="Arial"/>
          <w:sz w:val="24"/>
          <w:szCs w:val="24"/>
        </w:rPr>
        <w:t xml:space="preserve">lui </w:t>
      </w:r>
      <w:r w:rsidR="00713DBB" w:rsidRPr="00713DBB">
        <w:rPr>
          <w:rFonts w:ascii="Arial" w:hAnsi="Arial" w:cs="Arial"/>
          <w:sz w:val="24"/>
          <w:szCs w:val="24"/>
        </w:rPr>
        <w:t>permettent d’être élu empereur</w:t>
      </w:r>
    </w:p>
    <w:p w:rsidR="00713DBB" w:rsidRPr="00713DBB" w:rsidRDefault="00713DBB" w:rsidP="00DA2D5D">
      <w:pPr>
        <w:spacing w:after="0" w:line="240" w:lineRule="auto"/>
        <w:rPr>
          <w:rFonts w:ascii="Arial" w:hAnsi="Arial" w:cs="Arial"/>
          <w:sz w:val="24"/>
          <w:szCs w:val="24"/>
        </w:rPr>
      </w:pPr>
    </w:p>
    <w:p w:rsidR="00713DBB" w:rsidRPr="00713DBB" w:rsidRDefault="000C374C" w:rsidP="00DA2D5D">
      <w:pPr>
        <w:spacing w:after="0" w:line="240" w:lineRule="auto"/>
        <w:rPr>
          <w:rFonts w:ascii="Arial" w:hAnsi="Arial" w:cs="Arial"/>
          <w:sz w:val="24"/>
          <w:szCs w:val="24"/>
        </w:rPr>
      </w:pPr>
      <w:r w:rsidRPr="004D65BC">
        <w:rPr>
          <w:rFonts w:ascii="Arial" w:hAnsi="Arial" w:cs="Arial"/>
          <w:b/>
          <w:sz w:val="24"/>
          <w:szCs w:val="24"/>
        </w:rPr>
        <w:t xml:space="preserve">H4 - </w:t>
      </w:r>
      <w:r w:rsidR="00713DBB" w:rsidRPr="004D65BC">
        <w:rPr>
          <w:rFonts w:ascii="Arial" w:hAnsi="Arial" w:cs="Arial"/>
          <w:b/>
          <w:sz w:val="24"/>
          <w:szCs w:val="24"/>
        </w:rPr>
        <w:t xml:space="preserve">Controverse de </w:t>
      </w:r>
      <w:proofErr w:type="spellStart"/>
      <w:r w:rsidR="00713DBB" w:rsidRPr="004D65BC">
        <w:rPr>
          <w:rFonts w:ascii="Arial" w:hAnsi="Arial" w:cs="Arial"/>
          <w:b/>
          <w:sz w:val="24"/>
          <w:szCs w:val="24"/>
        </w:rPr>
        <w:t>Valladoïd</w:t>
      </w:r>
      <w:proofErr w:type="spellEnd"/>
      <w:r w:rsidR="00713DBB" w:rsidRPr="00713DBB">
        <w:rPr>
          <w:rFonts w:ascii="Arial" w:hAnsi="Arial" w:cs="Arial"/>
          <w:sz w:val="24"/>
          <w:szCs w:val="24"/>
        </w:rPr>
        <w:t xml:space="preserve">, l’étude de la controverse de </w:t>
      </w:r>
      <w:proofErr w:type="spellStart"/>
      <w:r w:rsidR="00713DBB" w:rsidRPr="00713DBB">
        <w:rPr>
          <w:rFonts w:ascii="Arial" w:hAnsi="Arial" w:cs="Arial"/>
          <w:sz w:val="24"/>
          <w:szCs w:val="24"/>
        </w:rPr>
        <w:t>Valladoïd</w:t>
      </w:r>
      <w:proofErr w:type="spellEnd"/>
      <w:r w:rsidR="00713DBB" w:rsidRPr="00713DBB">
        <w:rPr>
          <w:rFonts w:ascii="Arial" w:hAnsi="Arial" w:cs="Arial"/>
          <w:sz w:val="24"/>
          <w:szCs w:val="24"/>
        </w:rPr>
        <w:t xml:space="preserve"> permet de revenir sur la question « découverte ou conquête » dans le contexte de l’Humanisme, Charles Quint « suspend » la conquête de l’Amérique le temps de la controverse</w:t>
      </w:r>
    </w:p>
    <w:p w:rsidR="00713DBB" w:rsidRPr="00713DBB" w:rsidRDefault="00713DBB" w:rsidP="00DA2D5D">
      <w:pPr>
        <w:spacing w:after="0" w:line="240" w:lineRule="auto"/>
        <w:rPr>
          <w:rFonts w:ascii="Arial" w:hAnsi="Arial" w:cs="Arial"/>
          <w:sz w:val="24"/>
          <w:szCs w:val="24"/>
        </w:rPr>
      </w:pPr>
    </w:p>
    <w:p w:rsidR="00713DBB" w:rsidRPr="00713DBB" w:rsidRDefault="00A03FBE" w:rsidP="00DA2D5D">
      <w:pPr>
        <w:spacing w:after="0" w:line="240" w:lineRule="auto"/>
        <w:rPr>
          <w:rFonts w:ascii="Arial" w:hAnsi="Arial" w:cs="Arial"/>
          <w:sz w:val="24"/>
          <w:szCs w:val="24"/>
        </w:rPr>
      </w:pPr>
      <w:r w:rsidRPr="004D65BC">
        <w:rPr>
          <w:rFonts w:ascii="Arial" w:hAnsi="Arial" w:cs="Arial"/>
          <w:b/>
          <w:sz w:val="24"/>
          <w:szCs w:val="24"/>
        </w:rPr>
        <w:lastRenderedPageBreak/>
        <w:t xml:space="preserve">H5 - </w:t>
      </w:r>
      <w:r w:rsidR="00713DBB" w:rsidRPr="004D65BC">
        <w:rPr>
          <w:rFonts w:ascii="Arial" w:hAnsi="Arial" w:cs="Arial"/>
          <w:b/>
          <w:sz w:val="24"/>
          <w:szCs w:val="24"/>
        </w:rPr>
        <w:t>La clôture de l’EPI</w:t>
      </w:r>
      <w:r w:rsidR="00713DBB" w:rsidRPr="00713DBB">
        <w:rPr>
          <w:rFonts w:ascii="Arial" w:hAnsi="Arial" w:cs="Arial"/>
          <w:sz w:val="24"/>
          <w:szCs w:val="24"/>
        </w:rPr>
        <w:t xml:space="preserve"> se fait sur les conséquences du fait Américain sur la vision que les Européens ont du monde, on peut utiliser des cartes.</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On peut adopter la démarche du « plan de travail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On constitue des groupes et on donne à chaque groupe une liste des tâches à réaliser et à rendre au professeur.</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Les élèves organisent ensuite leur travail à leur rythme, ils prennent les fiches de consignes à mesure qu’ils avancent dans leur travail et construisent leur progression eux-mêmes (cela suppose que les avoir peu à peu habitués à ce type de fonctionnement).</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Les fiches qu’ils réalisent en histoire doivent leur permettre d’alimenter la rédaction de leur codex en français.</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En français les élèves réalisent un codex.</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Séance 1 (1h) : Les élèves par groupe de 4 choisissent et se répartissent les rôles.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Séance 2 (2H) : Les élèves réalisent des fiches de présentations :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Individuellement, chaque élève dessine son personnage et propose une courte description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Collectivement, ils s’inspirent des savoirs acquis en HG, en SVT et de leur lecture de l’Aigle de Mexico pour rédiger des </w:t>
      </w:r>
      <w:proofErr w:type="gramStart"/>
      <w:r w:rsidRPr="00713DBB">
        <w:rPr>
          <w:rFonts w:ascii="Arial" w:hAnsi="Arial" w:cs="Arial"/>
          <w:sz w:val="24"/>
          <w:szCs w:val="24"/>
        </w:rPr>
        <w:t>fiches  dans</w:t>
      </w:r>
      <w:proofErr w:type="gramEnd"/>
      <w:r w:rsidRPr="00713DBB">
        <w:rPr>
          <w:rFonts w:ascii="Arial" w:hAnsi="Arial" w:cs="Arial"/>
          <w:sz w:val="24"/>
          <w:szCs w:val="24"/>
        </w:rPr>
        <w:t xml:space="preserve"> lesquelles ils décriront les découvertes faites par leurs personnages.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Séance 3 (1H) : Séance de découverte et de recherche, les élèves doivent répondre à la question : Qu’est-ce qu’un codex ?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Lien utile : http://www.expocodex.fr/dotclear/index.php/Kezako</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Séance 4 (3h) : Les élèves doivent préparer leur futur codex.</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xml:space="preserve">Séance </w:t>
      </w:r>
      <w:proofErr w:type="gramStart"/>
      <w:r w:rsidRPr="00713DBB">
        <w:rPr>
          <w:rFonts w:ascii="Arial" w:hAnsi="Arial" w:cs="Arial"/>
          <w:sz w:val="24"/>
          <w:szCs w:val="24"/>
        </w:rPr>
        <w:t>5  (</w:t>
      </w:r>
      <w:proofErr w:type="gramEnd"/>
      <w:r w:rsidRPr="00713DBB">
        <w:rPr>
          <w:rFonts w:ascii="Arial" w:hAnsi="Arial" w:cs="Arial"/>
          <w:sz w:val="24"/>
          <w:szCs w:val="24"/>
        </w:rPr>
        <w:t xml:space="preserve">2h) : mise au propre finale </w:t>
      </w:r>
    </w:p>
    <w:p w:rsidR="00713DBB" w:rsidRPr="00713DBB" w:rsidRDefault="00713DBB" w:rsidP="00DA2D5D">
      <w:pPr>
        <w:spacing w:after="0" w:line="240" w:lineRule="auto"/>
        <w:rPr>
          <w:rFonts w:ascii="Arial" w:hAnsi="Arial" w:cs="Arial"/>
          <w:sz w:val="24"/>
          <w:szCs w:val="24"/>
        </w:rPr>
      </w:pPr>
    </w:p>
    <w:p w:rsidR="00713DBB" w:rsidRPr="00713DBB" w:rsidRDefault="00713DBB" w:rsidP="00DA2D5D">
      <w:pPr>
        <w:spacing w:after="0" w:line="240" w:lineRule="auto"/>
        <w:rPr>
          <w:rFonts w:ascii="Arial" w:hAnsi="Arial" w:cs="Arial"/>
          <w:sz w:val="24"/>
          <w:szCs w:val="24"/>
        </w:rPr>
      </w:pPr>
    </w:p>
    <w:p w:rsidR="00713DBB" w:rsidRPr="004D65BC" w:rsidRDefault="00713DBB" w:rsidP="00DA2D5D">
      <w:pPr>
        <w:spacing w:after="0" w:line="240" w:lineRule="auto"/>
        <w:rPr>
          <w:rFonts w:ascii="Arial" w:hAnsi="Arial" w:cs="Arial"/>
          <w:b/>
          <w:sz w:val="24"/>
          <w:szCs w:val="24"/>
        </w:rPr>
      </w:pPr>
      <w:bookmarkStart w:id="0" w:name="_GoBack"/>
      <w:r w:rsidRPr="004D65BC">
        <w:rPr>
          <w:rFonts w:ascii="Arial" w:hAnsi="Arial" w:cs="Arial"/>
          <w:b/>
          <w:sz w:val="24"/>
          <w:szCs w:val="24"/>
        </w:rPr>
        <w:t>La conception de l'EPI doit comporter des indicateurs pour le pilotage de l’action :</w:t>
      </w:r>
    </w:p>
    <w:bookmarkEnd w:id="0"/>
    <w:p w:rsidR="00713DBB" w:rsidRPr="00713DBB" w:rsidRDefault="00A03FBE" w:rsidP="00DA2D5D">
      <w:pPr>
        <w:spacing w:after="0" w:line="240" w:lineRule="auto"/>
        <w:rPr>
          <w:rFonts w:ascii="Arial" w:hAnsi="Arial" w:cs="Arial"/>
          <w:sz w:val="24"/>
          <w:szCs w:val="24"/>
        </w:rPr>
      </w:pPr>
      <w:r>
        <w:rPr>
          <w:rFonts w:ascii="Arial" w:hAnsi="Arial" w:cs="Arial"/>
          <w:sz w:val="24"/>
          <w:szCs w:val="24"/>
        </w:rPr>
        <w:t>Il faut p</w:t>
      </w:r>
      <w:r w:rsidR="00713DBB" w:rsidRPr="00713DBB">
        <w:rPr>
          <w:rFonts w:ascii="Arial" w:hAnsi="Arial" w:cs="Arial"/>
          <w:sz w:val="24"/>
          <w:szCs w:val="24"/>
        </w:rPr>
        <w:t xml:space="preserve">enser aux différentes formes d'évaluation du projet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=&gt; rôle de la production « finale »</w:t>
      </w:r>
    </w:p>
    <w:p w:rsidR="00713DBB" w:rsidRPr="00713DBB" w:rsidRDefault="00713DBB" w:rsidP="00DA2D5D">
      <w:pPr>
        <w:spacing w:after="0" w:line="240" w:lineRule="auto"/>
        <w:rPr>
          <w:rFonts w:ascii="Arial" w:hAnsi="Arial" w:cs="Arial"/>
          <w:sz w:val="24"/>
          <w:szCs w:val="24"/>
        </w:rPr>
      </w:pPr>
      <w:r w:rsidRPr="00713DBB">
        <w:rPr>
          <w:rFonts w:ascii="Arial" w:hAnsi="Arial" w:cs="Arial"/>
          <w:sz w:val="24"/>
          <w:szCs w:val="24"/>
        </w:rPr>
        <w:t>- Définir en commun les différents types d'évaluat</w:t>
      </w:r>
      <w:r w:rsidR="00A03FBE">
        <w:rPr>
          <w:rFonts w:ascii="Arial" w:hAnsi="Arial" w:cs="Arial"/>
          <w:sz w:val="24"/>
          <w:szCs w:val="24"/>
        </w:rPr>
        <w:t>ion, diagnostique, formative et s</w:t>
      </w:r>
      <w:r w:rsidRPr="00713DBB">
        <w:rPr>
          <w:rFonts w:ascii="Arial" w:hAnsi="Arial" w:cs="Arial"/>
          <w:sz w:val="24"/>
          <w:szCs w:val="24"/>
        </w:rPr>
        <w:t>ommative</w:t>
      </w:r>
      <w:r w:rsidR="00A03FBE">
        <w:rPr>
          <w:rFonts w:ascii="Arial" w:hAnsi="Arial" w:cs="Arial"/>
          <w:sz w:val="24"/>
          <w:szCs w:val="24"/>
        </w:rPr>
        <w:t xml:space="preserve"> (il faut aussi identifier les compétences que l’on veut évaluer en histoire et en français)</w:t>
      </w:r>
    </w:p>
    <w:p w:rsidR="005B5C4E" w:rsidRPr="00713DBB" w:rsidRDefault="00713DBB" w:rsidP="00DA2D5D">
      <w:pPr>
        <w:spacing w:after="0" w:line="240" w:lineRule="auto"/>
        <w:rPr>
          <w:rFonts w:ascii="Arial" w:hAnsi="Arial" w:cs="Arial"/>
          <w:sz w:val="24"/>
          <w:szCs w:val="24"/>
        </w:rPr>
      </w:pPr>
      <w:r w:rsidRPr="00713DBB">
        <w:rPr>
          <w:rFonts w:ascii="Arial" w:hAnsi="Arial" w:cs="Arial"/>
          <w:sz w:val="24"/>
          <w:szCs w:val="24"/>
        </w:rPr>
        <w:t>=&gt; Les conseils de classe sont des moments privilégiés pour informer tous les partenaires de la bonne marche des actions menées.</w:t>
      </w:r>
    </w:p>
    <w:sectPr w:rsidR="005B5C4E" w:rsidRPr="00713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BB"/>
    <w:rsid w:val="000C374C"/>
    <w:rsid w:val="004D65BC"/>
    <w:rsid w:val="005B5C4E"/>
    <w:rsid w:val="00713DBB"/>
    <w:rsid w:val="009C507E"/>
    <w:rsid w:val="00A03FBE"/>
    <w:rsid w:val="00DA2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57A36-E46A-44DE-B589-0EF64D4D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3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ver.fr/reverdy" TargetMode="External"/><Relationship Id="rId5" Type="http://schemas.openxmlformats.org/officeDocument/2006/relationships/hyperlink" Target="http://acver.fr/ilot1" TargetMode="External"/><Relationship Id="rId4" Type="http://schemas.openxmlformats.org/officeDocument/2006/relationships/hyperlink" Target="http://eduscol.education.fr/cid74945/le-parcours-d-education-artistique-et-cultur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Marion Beillard</cp:lastModifiedBy>
  <cp:revision>3</cp:revision>
  <dcterms:created xsi:type="dcterms:W3CDTF">2016-04-08T13:35:00Z</dcterms:created>
  <dcterms:modified xsi:type="dcterms:W3CDTF">2016-04-13T07:58:00Z</dcterms:modified>
</cp:coreProperties>
</file>