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684E" w14:textId="699EE492" w:rsidR="00736D46" w:rsidRDefault="00736D46" w:rsidP="00AE15B8">
      <w:pPr>
        <w:jc w:val="center"/>
        <w:rPr>
          <w:rFonts w:ascii="Garamond" w:hAnsi="Garamond"/>
          <w:b/>
          <w:bCs/>
          <w:sz w:val="28"/>
          <w:szCs w:val="28"/>
        </w:rPr>
      </w:pPr>
      <w:r>
        <w:rPr>
          <w:rFonts w:ascii="Garamond" w:hAnsi="Garamond"/>
          <w:b/>
          <w:bCs/>
          <w:noProof/>
          <w:sz w:val="28"/>
          <w:szCs w:val="28"/>
        </w:rPr>
        <w:drawing>
          <wp:anchor distT="0" distB="0" distL="114300" distR="114300" simplePos="0" relativeHeight="251661312" behindDoc="1" locked="0" layoutInCell="1" allowOverlap="1" wp14:anchorId="4A5E9CF6" wp14:editId="7FD0D26A">
            <wp:simplePos x="0" y="0"/>
            <wp:positionH relativeFrom="margin">
              <wp:posOffset>628650</wp:posOffset>
            </wp:positionH>
            <wp:positionV relativeFrom="paragraph">
              <wp:posOffset>0</wp:posOffset>
            </wp:positionV>
            <wp:extent cx="855980" cy="641350"/>
            <wp:effectExtent l="0" t="0" r="1270" b="6350"/>
            <wp:wrapThrough wrapText="bothSides">
              <wp:wrapPolygon edited="0">
                <wp:start x="0" y="0"/>
                <wp:lineTo x="0" y="21172"/>
                <wp:lineTo x="21151" y="21172"/>
                <wp:lineTo x="2115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5980" cy="641350"/>
                    </a:xfrm>
                    <a:prstGeom prst="rect">
                      <a:avLst/>
                    </a:prstGeom>
                  </pic:spPr>
                </pic:pic>
              </a:graphicData>
            </a:graphic>
            <wp14:sizeRelH relativeFrom="margin">
              <wp14:pctWidth>0</wp14:pctWidth>
            </wp14:sizeRelH>
            <wp14:sizeRelV relativeFrom="margin">
              <wp14:pctHeight>0</wp14:pctHeight>
            </wp14:sizeRelV>
          </wp:anchor>
        </w:drawing>
      </w:r>
    </w:p>
    <w:p w14:paraId="5E2C7B8C" w14:textId="1038AF04" w:rsidR="00AE15B8" w:rsidRPr="00A97D1F" w:rsidRDefault="00AE15B8" w:rsidP="00736D46">
      <w:pPr>
        <w:rPr>
          <w:rFonts w:ascii="Garamond" w:hAnsi="Garamond"/>
          <w:b/>
          <w:bCs/>
          <w:sz w:val="28"/>
          <w:szCs w:val="28"/>
        </w:rPr>
      </w:pPr>
      <w:r w:rsidRPr="00A97D1F">
        <w:rPr>
          <w:rFonts w:ascii="Garamond" w:hAnsi="Garamond"/>
          <w:b/>
          <w:bCs/>
          <w:sz w:val="28"/>
          <w:szCs w:val="28"/>
        </w:rPr>
        <w:t>Utiliser son mail académique</w:t>
      </w:r>
    </w:p>
    <w:p w14:paraId="6484A6AB" w14:textId="1ED873D2" w:rsidR="00AE15B8" w:rsidRPr="00241E78" w:rsidRDefault="00AE15B8">
      <w:pPr>
        <w:rPr>
          <w:rFonts w:ascii="Garamond" w:hAnsi="Garamond"/>
        </w:rPr>
      </w:pPr>
    </w:p>
    <w:p w14:paraId="22A2233C" w14:textId="0652D759" w:rsidR="00B62A61" w:rsidRPr="00241E78" w:rsidRDefault="00241E78" w:rsidP="00B62A61">
      <w:pPr>
        <w:jc w:val="both"/>
        <w:rPr>
          <w:rFonts w:ascii="Garamond" w:hAnsi="Garamond"/>
        </w:rPr>
      </w:pPr>
      <w:r>
        <w:rPr>
          <w:rFonts w:ascii="Garamond" w:hAnsi="Garamond"/>
          <w:noProof/>
        </w:rPr>
        <w:drawing>
          <wp:anchor distT="0" distB="0" distL="114300" distR="114300" simplePos="0" relativeHeight="251660288" behindDoc="1" locked="0" layoutInCell="1" allowOverlap="1" wp14:anchorId="1D3BB053" wp14:editId="58FF3368">
            <wp:simplePos x="0" y="0"/>
            <wp:positionH relativeFrom="margin">
              <wp:align>left</wp:align>
            </wp:positionH>
            <wp:positionV relativeFrom="paragraph">
              <wp:posOffset>589915</wp:posOffset>
            </wp:positionV>
            <wp:extent cx="5746750" cy="1473200"/>
            <wp:effectExtent l="0" t="0" r="6350" b="0"/>
            <wp:wrapTight wrapText="bothSides">
              <wp:wrapPolygon edited="0">
                <wp:start x="0" y="0"/>
                <wp:lineTo x="0" y="21228"/>
                <wp:lineTo x="21552" y="21228"/>
                <wp:lineTo x="2155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0" cy="1473200"/>
                    </a:xfrm>
                    <a:prstGeom prst="rect">
                      <a:avLst/>
                    </a:prstGeom>
                    <a:noFill/>
                    <a:ln>
                      <a:noFill/>
                    </a:ln>
                  </pic:spPr>
                </pic:pic>
              </a:graphicData>
            </a:graphic>
          </wp:anchor>
        </w:drawing>
      </w:r>
      <w:r w:rsidR="00AE15B8" w:rsidRPr="00241E78">
        <w:rPr>
          <w:rFonts w:ascii="Garamond" w:hAnsi="Garamond"/>
        </w:rPr>
        <w:t xml:space="preserve">Il est </w:t>
      </w:r>
      <w:r w:rsidR="00AE15B8" w:rsidRPr="00241E78">
        <w:rPr>
          <w:rFonts w:ascii="Garamond" w:hAnsi="Garamond"/>
          <w:b/>
          <w:bCs/>
        </w:rPr>
        <w:t>impératif d’utiliser son mail académique pour les communications professionnelles</w:t>
      </w:r>
      <w:r w:rsidR="00AE15B8" w:rsidRPr="00241E78">
        <w:rPr>
          <w:rFonts w:ascii="Garamond" w:hAnsi="Garamond"/>
        </w:rPr>
        <w:t xml:space="preserve">. </w:t>
      </w:r>
      <w:r w:rsidR="00B62A61" w:rsidRPr="00241E78">
        <w:rPr>
          <w:rFonts w:ascii="Garamond" w:hAnsi="Garamond"/>
        </w:rPr>
        <w:t>L</w:t>
      </w:r>
      <w:r w:rsidR="00AE15B8" w:rsidRPr="00241E78">
        <w:rPr>
          <w:rFonts w:ascii="Garamond" w:hAnsi="Garamond"/>
        </w:rPr>
        <w:t>a</w:t>
      </w:r>
      <w:r w:rsidRPr="00241E78">
        <w:rPr>
          <w:rFonts w:ascii="Garamond" w:hAnsi="Garamond"/>
          <w:b/>
          <w:bCs/>
        </w:rPr>
        <w:t xml:space="preserve"> </w:t>
      </w:r>
      <w:r w:rsidR="00AE15B8" w:rsidRPr="00241E78">
        <w:rPr>
          <w:rFonts w:ascii="Garamond" w:hAnsi="Garamond"/>
        </w:rPr>
        <w:t>messagerie professionnelle</w:t>
      </w:r>
      <w:r w:rsidR="00B62A61" w:rsidRPr="00241E78">
        <w:rPr>
          <w:rFonts w:ascii="Garamond" w:hAnsi="Garamond"/>
          <w:b/>
          <w:bCs/>
        </w:rPr>
        <w:t xml:space="preserve">, </w:t>
      </w:r>
      <w:r w:rsidR="00B62A61" w:rsidRPr="00241E78">
        <w:rPr>
          <w:rFonts w:ascii="Garamond" w:hAnsi="Garamond"/>
        </w:rPr>
        <w:t>fiable et conforme aux règles fixées par la RGPD, permet de dissocier vie professionnelle et vie personnelle : elle</w:t>
      </w:r>
      <w:r w:rsidR="00AE15B8" w:rsidRPr="00241E78">
        <w:rPr>
          <w:rFonts w:ascii="Garamond" w:hAnsi="Garamond"/>
          <w:b/>
          <w:bCs/>
        </w:rPr>
        <w:t xml:space="preserve"> </w:t>
      </w:r>
      <w:r w:rsidR="00AE15B8" w:rsidRPr="00241E78">
        <w:rPr>
          <w:rFonts w:ascii="Garamond" w:hAnsi="Garamond"/>
        </w:rPr>
        <w:t>est</w:t>
      </w:r>
      <w:r w:rsidR="00AE15B8" w:rsidRPr="00241E78">
        <w:rPr>
          <w:rFonts w:ascii="Garamond" w:hAnsi="Garamond"/>
          <w:b/>
          <w:bCs/>
        </w:rPr>
        <w:t xml:space="preserve"> l’outil institutionnel indispensable</w:t>
      </w:r>
      <w:r w:rsidR="00AE15B8" w:rsidRPr="00241E78">
        <w:rPr>
          <w:rFonts w:ascii="Garamond" w:hAnsi="Garamond"/>
        </w:rPr>
        <w:t>.</w:t>
      </w:r>
      <w:r w:rsidR="00B62A61" w:rsidRPr="00241E78">
        <w:rPr>
          <w:rFonts w:ascii="Garamond" w:hAnsi="Garamond"/>
        </w:rPr>
        <w:t xml:space="preserve"> </w:t>
      </w:r>
    </w:p>
    <w:p w14:paraId="0ADEF7D3" w14:textId="07689F2F" w:rsidR="00736D46" w:rsidRDefault="00736D46" w:rsidP="00241E78">
      <w:pPr>
        <w:jc w:val="both"/>
        <w:rPr>
          <w:rFonts w:ascii="Garamond" w:hAnsi="Garamond"/>
        </w:rPr>
      </w:pPr>
    </w:p>
    <w:p w14:paraId="0C916C5A" w14:textId="77777777" w:rsidR="00736D46" w:rsidRDefault="00736D46" w:rsidP="00241E78">
      <w:pPr>
        <w:jc w:val="both"/>
        <w:rPr>
          <w:rFonts w:ascii="Garamond" w:hAnsi="Garamond"/>
        </w:rPr>
      </w:pPr>
    </w:p>
    <w:p w14:paraId="2372FEBF" w14:textId="77777777" w:rsidR="00736D46" w:rsidRDefault="00736D46" w:rsidP="00241E78">
      <w:pPr>
        <w:jc w:val="both"/>
        <w:rPr>
          <w:rFonts w:ascii="Garamond" w:hAnsi="Garamond"/>
        </w:rPr>
      </w:pPr>
    </w:p>
    <w:p w14:paraId="5CEEF11F" w14:textId="77777777" w:rsidR="00736D46" w:rsidRDefault="00736D46" w:rsidP="00241E78">
      <w:pPr>
        <w:jc w:val="both"/>
        <w:rPr>
          <w:rFonts w:ascii="Garamond" w:hAnsi="Garamond"/>
        </w:rPr>
      </w:pPr>
    </w:p>
    <w:p w14:paraId="3A57B5E4" w14:textId="77777777" w:rsidR="00736D46" w:rsidRDefault="00736D46" w:rsidP="00241E78">
      <w:pPr>
        <w:jc w:val="both"/>
        <w:rPr>
          <w:rFonts w:ascii="Garamond" w:hAnsi="Garamond"/>
        </w:rPr>
      </w:pPr>
    </w:p>
    <w:p w14:paraId="54777FA4" w14:textId="77777777" w:rsidR="00736D46" w:rsidRDefault="00736D46" w:rsidP="00241E78">
      <w:pPr>
        <w:jc w:val="both"/>
        <w:rPr>
          <w:rFonts w:ascii="Garamond" w:hAnsi="Garamond"/>
        </w:rPr>
      </w:pPr>
    </w:p>
    <w:p w14:paraId="302C3CF1" w14:textId="77848940" w:rsidR="00AE15B8" w:rsidRPr="00241E78" w:rsidRDefault="00736D46" w:rsidP="00241E78">
      <w:pPr>
        <w:jc w:val="both"/>
        <w:rPr>
          <w:rFonts w:ascii="Garamond" w:hAnsi="Garamond"/>
        </w:rPr>
      </w:pPr>
      <w:r>
        <w:rPr>
          <w:rFonts w:ascii="Garamond" w:hAnsi="Garamond"/>
          <w:noProof/>
        </w:rPr>
        <w:drawing>
          <wp:anchor distT="0" distB="0" distL="114300" distR="114300" simplePos="0" relativeHeight="251664384" behindDoc="1" locked="0" layoutInCell="1" allowOverlap="1" wp14:anchorId="64959B0D" wp14:editId="37A14751">
            <wp:simplePos x="0" y="0"/>
            <wp:positionH relativeFrom="margin">
              <wp:posOffset>6388100</wp:posOffset>
            </wp:positionH>
            <wp:positionV relativeFrom="paragraph">
              <wp:posOffset>5715</wp:posOffset>
            </wp:positionV>
            <wp:extent cx="511175" cy="511175"/>
            <wp:effectExtent l="0" t="0" r="3175" b="3175"/>
            <wp:wrapTight wrapText="bothSides">
              <wp:wrapPolygon edited="0">
                <wp:start x="0" y="0"/>
                <wp:lineTo x="0" y="20929"/>
                <wp:lineTo x="20929" y="20929"/>
                <wp:lineTo x="2092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14:sizeRelH relativeFrom="margin">
              <wp14:pctWidth>0</wp14:pctWidth>
            </wp14:sizeRelH>
            <wp14:sizeRelV relativeFrom="margin">
              <wp14:pctHeight>0</wp14:pctHeight>
            </wp14:sizeRelV>
          </wp:anchor>
        </w:drawing>
      </w:r>
      <w:r w:rsidR="00B62A61" w:rsidRPr="00241E78">
        <w:rPr>
          <w:rFonts w:ascii="Garamond" w:hAnsi="Garamond"/>
        </w:rPr>
        <w:t>Elle vous permet de</w:t>
      </w:r>
      <w:r w:rsidR="00AE15B8" w:rsidRPr="00241E78">
        <w:rPr>
          <w:rFonts w:ascii="Garamond" w:hAnsi="Garamond"/>
        </w:rPr>
        <w:t xml:space="preserve"> prendre connaissance des alertes i-prof envoyées par l’Administration et les inspecteurs sur les opérations concernant la carrière (notification des dates du rendez-vous de carrières</w:t>
      </w:r>
      <w:r w:rsidR="00B62A61" w:rsidRPr="00241E78">
        <w:rPr>
          <w:rFonts w:ascii="Garamond" w:hAnsi="Garamond"/>
        </w:rPr>
        <w:t>, des campagnes d’avancement etc.</w:t>
      </w:r>
      <w:r w:rsidR="00AE15B8" w:rsidRPr="00241E78">
        <w:rPr>
          <w:rFonts w:ascii="Garamond" w:hAnsi="Garamond"/>
        </w:rPr>
        <w:t>).</w:t>
      </w:r>
    </w:p>
    <w:p w14:paraId="5BE61841" w14:textId="32A4174A" w:rsidR="00AE15B8" w:rsidRPr="00241E78" w:rsidRDefault="00AE15B8" w:rsidP="00241E78">
      <w:pPr>
        <w:jc w:val="both"/>
        <w:rPr>
          <w:rFonts w:ascii="Garamond" w:hAnsi="Garamond"/>
        </w:rPr>
      </w:pPr>
      <w:r w:rsidRPr="00241E78">
        <w:rPr>
          <w:rFonts w:ascii="Garamond" w:hAnsi="Garamond"/>
        </w:rPr>
        <w:t xml:space="preserve">Vous pouvez accéder et utiliser votre messagerie professionnelle via le </w:t>
      </w:r>
      <w:proofErr w:type="spellStart"/>
      <w:r w:rsidRPr="00241E78">
        <w:rPr>
          <w:rFonts w:ascii="Garamond" w:hAnsi="Garamond"/>
        </w:rPr>
        <w:t>webmail</w:t>
      </w:r>
      <w:proofErr w:type="spellEnd"/>
      <w:r w:rsidRPr="00241E78">
        <w:rPr>
          <w:rFonts w:ascii="Garamond" w:hAnsi="Garamond"/>
        </w:rPr>
        <w:t xml:space="preserve"> de votre académie ou via un client de messagerie standar</w:t>
      </w:r>
      <w:r w:rsidR="009022CC" w:rsidRPr="00241E78">
        <w:rPr>
          <w:rFonts w:ascii="Garamond" w:hAnsi="Garamond"/>
        </w:rPr>
        <w:t>d</w:t>
      </w:r>
      <w:r w:rsidRPr="00241E78">
        <w:rPr>
          <w:rFonts w:ascii="Garamond" w:hAnsi="Garamond"/>
        </w:rPr>
        <w:t xml:space="preserve"> (Outlook, Thunderbird, etc.)</w:t>
      </w:r>
      <w:r w:rsidR="00B62A61" w:rsidRPr="00241E78">
        <w:rPr>
          <w:rFonts w:ascii="Garamond" w:hAnsi="Garamond"/>
        </w:rPr>
        <w:t xml:space="preserve"> correctement configuré</w:t>
      </w:r>
      <w:r w:rsidRPr="00241E78">
        <w:rPr>
          <w:rFonts w:ascii="Garamond" w:hAnsi="Garamond"/>
        </w:rPr>
        <w:t xml:space="preserve">. </w:t>
      </w:r>
    </w:p>
    <w:p w14:paraId="7A9327D4" w14:textId="42DF02B4" w:rsidR="00AE15B8" w:rsidRPr="00241E78" w:rsidRDefault="00736D46" w:rsidP="00241E78">
      <w:pPr>
        <w:jc w:val="both"/>
        <w:rPr>
          <w:rFonts w:ascii="Garamond" w:hAnsi="Garamond"/>
        </w:rPr>
      </w:pPr>
      <w:r>
        <w:rPr>
          <w:rFonts w:ascii="Garamond" w:hAnsi="Garamond"/>
          <w:noProof/>
        </w:rPr>
        <w:drawing>
          <wp:anchor distT="0" distB="0" distL="114300" distR="114300" simplePos="0" relativeHeight="251665408" behindDoc="1" locked="0" layoutInCell="1" allowOverlap="1" wp14:anchorId="268E04F2" wp14:editId="02E64CD3">
            <wp:simplePos x="0" y="0"/>
            <wp:positionH relativeFrom="page">
              <wp:posOffset>165100</wp:posOffset>
            </wp:positionH>
            <wp:positionV relativeFrom="paragraph">
              <wp:posOffset>8890</wp:posOffset>
            </wp:positionV>
            <wp:extent cx="584275" cy="752475"/>
            <wp:effectExtent l="0" t="0" r="6350" b="0"/>
            <wp:wrapTight wrapText="bothSides">
              <wp:wrapPolygon edited="0">
                <wp:start x="0" y="0"/>
                <wp:lineTo x="0" y="20780"/>
                <wp:lineTo x="21130" y="20780"/>
                <wp:lineTo x="2113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84275" cy="752475"/>
                    </a:xfrm>
                    <a:prstGeom prst="rect">
                      <a:avLst/>
                    </a:prstGeom>
                  </pic:spPr>
                </pic:pic>
              </a:graphicData>
            </a:graphic>
            <wp14:sizeRelH relativeFrom="margin">
              <wp14:pctWidth>0</wp14:pctWidth>
            </wp14:sizeRelH>
            <wp14:sizeRelV relativeFrom="margin">
              <wp14:pctHeight>0</wp14:pctHeight>
            </wp14:sizeRelV>
          </wp:anchor>
        </w:drawing>
      </w:r>
      <w:r w:rsidR="009022CC" w:rsidRPr="00241E78">
        <w:rPr>
          <w:rFonts w:ascii="Garamond" w:hAnsi="Garamond"/>
        </w:rPr>
        <w:t>Il n’est plus recommandé, depuis 2019, de rediriger vos messages vers une adresse personnelle pour éviter d’avoir à consulter votre messagerie professionnelle</w:t>
      </w:r>
      <w:r w:rsidR="00B62A61" w:rsidRPr="00241E78">
        <w:rPr>
          <w:rFonts w:ascii="Garamond" w:hAnsi="Garamond"/>
        </w:rPr>
        <w:t xml:space="preserve">. Pour ne pas risquer de rater un message important, nous vous conseillons donc de configurer la messagerie </w:t>
      </w:r>
      <w:proofErr w:type="spellStart"/>
      <w:r w:rsidR="00B62A61" w:rsidRPr="00241E78">
        <w:rPr>
          <w:rFonts w:ascii="Garamond" w:hAnsi="Garamond"/>
        </w:rPr>
        <w:t>ac-versailles</w:t>
      </w:r>
      <w:proofErr w:type="spellEnd"/>
      <w:r w:rsidR="00B62A61" w:rsidRPr="00241E78">
        <w:rPr>
          <w:rFonts w:ascii="Garamond" w:hAnsi="Garamond"/>
        </w:rPr>
        <w:t xml:space="preserve"> sur votre téléphone ou votre client de messagerie sur votre ordinateur. </w:t>
      </w:r>
    </w:p>
    <w:p w14:paraId="13096166" w14:textId="1B6C71C1" w:rsidR="009022CC" w:rsidRDefault="00B62A61">
      <w:pPr>
        <w:rPr>
          <w:rFonts w:ascii="Garamond" w:hAnsi="Garamond"/>
        </w:rPr>
      </w:pPr>
      <w:r w:rsidRPr="00241E78">
        <w:rPr>
          <w:rFonts w:ascii="Garamond" w:hAnsi="Garamond"/>
        </w:rPr>
        <w:t xml:space="preserve">Pour ce faire, voici un </w:t>
      </w:r>
      <w:hyperlink r:id="rId9" w:history="1">
        <w:r w:rsidRPr="00E849AC">
          <w:rPr>
            <w:rStyle w:val="Lienhypertexte"/>
            <w:rFonts w:ascii="Garamond" w:hAnsi="Garamond"/>
          </w:rPr>
          <w:t>tutoriel</w:t>
        </w:r>
      </w:hyperlink>
      <w:r w:rsidRPr="00241E78">
        <w:rPr>
          <w:rFonts w:ascii="Garamond" w:hAnsi="Garamond"/>
        </w:rPr>
        <w:t xml:space="preserve"> qui vous guidera. </w:t>
      </w:r>
    </w:p>
    <w:p w14:paraId="12832543" w14:textId="22F78CF7" w:rsidR="00736D46" w:rsidRDefault="00736D46">
      <w:pPr>
        <w:rPr>
          <w:rFonts w:ascii="Garamond" w:hAnsi="Garamond"/>
        </w:rPr>
      </w:pPr>
    </w:p>
    <w:p w14:paraId="2705CF9E" w14:textId="5D673C7A" w:rsidR="00736D46" w:rsidRPr="00736D46" w:rsidRDefault="00736D46" w:rsidP="00736D46">
      <w:pPr>
        <w:spacing w:before="100" w:beforeAutospacing="1" w:after="100" w:afterAutospacing="1" w:line="240" w:lineRule="auto"/>
        <w:outlineLvl w:val="1"/>
        <w:rPr>
          <w:rFonts w:ascii="Garamond" w:eastAsia="Times New Roman" w:hAnsi="Garamond" w:cs="Times New Roman"/>
          <w:b/>
          <w:bCs/>
          <w:sz w:val="24"/>
          <w:szCs w:val="24"/>
          <w:lang w:eastAsia="fr-FR"/>
        </w:rPr>
      </w:pPr>
      <w:r w:rsidRPr="00736D46">
        <w:rPr>
          <w:rFonts w:ascii="Garamond" w:eastAsia="Times New Roman" w:hAnsi="Garamond" w:cs="Times New Roman"/>
          <w:b/>
          <w:bCs/>
          <w:sz w:val="24"/>
          <w:szCs w:val="24"/>
          <w:lang w:eastAsia="fr-FR"/>
        </w:rPr>
        <w:t xml:space="preserve">Pour augmenter la capacité de votre messagerie académique : </w:t>
      </w:r>
    </w:p>
    <w:p w14:paraId="24FA9DC4" w14:textId="1571B4F6" w:rsidR="00736D46" w:rsidRPr="00765A09" w:rsidRDefault="00736D46" w:rsidP="00736D46">
      <w:pPr>
        <w:spacing w:before="100" w:beforeAutospacing="1" w:after="100" w:afterAutospacing="1" w:line="240" w:lineRule="auto"/>
        <w:rPr>
          <w:rFonts w:ascii="Garamond" w:hAnsi="Garamond"/>
          <w:b/>
          <w:bCs/>
        </w:rPr>
      </w:pPr>
      <w:r>
        <w:rPr>
          <w:rFonts w:ascii="Garamond" w:eastAsia="Times New Roman" w:hAnsi="Garamond" w:cs="Times New Roman"/>
          <w:noProof/>
          <w:lang w:eastAsia="fr-FR"/>
        </w:rPr>
        <w:drawing>
          <wp:anchor distT="0" distB="0" distL="114300" distR="114300" simplePos="0" relativeHeight="251666432" behindDoc="1" locked="0" layoutInCell="1" allowOverlap="1" wp14:anchorId="3672FE15" wp14:editId="4637F3CB">
            <wp:simplePos x="0" y="0"/>
            <wp:positionH relativeFrom="margin">
              <wp:align>left</wp:align>
            </wp:positionH>
            <wp:positionV relativeFrom="paragraph">
              <wp:posOffset>684530</wp:posOffset>
            </wp:positionV>
            <wp:extent cx="673735" cy="622300"/>
            <wp:effectExtent l="0" t="0" r="0" b="6350"/>
            <wp:wrapTight wrapText="bothSides">
              <wp:wrapPolygon edited="0">
                <wp:start x="0" y="0"/>
                <wp:lineTo x="0" y="21159"/>
                <wp:lineTo x="20765" y="21159"/>
                <wp:lineTo x="20765"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735" cy="622300"/>
                    </a:xfrm>
                    <a:prstGeom prst="rect">
                      <a:avLst/>
                    </a:prstGeom>
                  </pic:spPr>
                </pic:pic>
              </a:graphicData>
            </a:graphic>
            <wp14:sizeRelH relativeFrom="margin">
              <wp14:pctWidth>0</wp14:pctWidth>
            </wp14:sizeRelH>
            <wp14:sizeRelV relativeFrom="margin">
              <wp14:pctHeight>0</wp14:pctHeight>
            </wp14:sizeRelV>
          </wp:anchor>
        </w:drawing>
      </w:r>
      <w:r w:rsidRPr="00AE15B8">
        <w:rPr>
          <w:rFonts w:ascii="Garamond" w:eastAsia="Times New Roman" w:hAnsi="Garamond" w:cs="Times New Roman"/>
          <w:lang w:eastAsia="fr-FR"/>
        </w:rPr>
        <w:t>La capacité de cette boîte académique étant limitée</w:t>
      </w:r>
      <w:r>
        <w:rPr>
          <w:rFonts w:ascii="Garamond" w:eastAsia="Times New Roman" w:hAnsi="Garamond" w:cs="Times New Roman"/>
          <w:lang w:eastAsia="fr-FR"/>
        </w:rPr>
        <w:t xml:space="preserve"> par défaut à </w:t>
      </w:r>
      <w:r w:rsidRPr="00AE15B8">
        <w:rPr>
          <w:rFonts w:ascii="Garamond" w:eastAsia="Times New Roman" w:hAnsi="Garamond" w:cs="Times New Roman"/>
          <w:lang w:eastAsia="fr-FR"/>
        </w:rPr>
        <w:t xml:space="preserve">un quota de 30Mo </w:t>
      </w:r>
      <w:r>
        <w:rPr>
          <w:rFonts w:ascii="Garamond" w:eastAsia="Times New Roman" w:hAnsi="Garamond" w:cs="Times New Roman"/>
          <w:lang w:eastAsia="fr-FR"/>
        </w:rPr>
        <w:t xml:space="preserve">il faut </w:t>
      </w:r>
      <w:r w:rsidRPr="00AE15B8">
        <w:rPr>
          <w:rFonts w:ascii="Garamond" w:eastAsia="Times New Roman" w:hAnsi="Garamond" w:cs="Times New Roman"/>
          <w:lang w:eastAsia="fr-FR"/>
        </w:rPr>
        <w:t xml:space="preserve">veiller à ce qu’elle </w:t>
      </w:r>
      <w:r>
        <w:rPr>
          <w:rFonts w:ascii="Garamond" w:eastAsia="Times New Roman" w:hAnsi="Garamond" w:cs="Times New Roman"/>
          <w:lang w:eastAsia="fr-FR"/>
        </w:rPr>
        <w:t xml:space="preserve">ne sature pas et qu’elle </w:t>
      </w:r>
      <w:r w:rsidRPr="00AE15B8">
        <w:rPr>
          <w:rFonts w:ascii="Garamond" w:eastAsia="Times New Roman" w:hAnsi="Garamond" w:cs="Times New Roman"/>
          <w:lang w:eastAsia="fr-FR"/>
        </w:rPr>
        <w:t>soit suffisante pour la communication avec les familles et l’Administration, notamment en supprimant régulièrement les messages qui ne sont plus utiles et en vidant la corbeille.</w:t>
      </w:r>
      <w:r>
        <w:rPr>
          <w:rFonts w:ascii="Garamond" w:eastAsia="Times New Roman" w:hAnsi="Garamond" w:cs="Times New Roman"/>
          <w:lang w:eastAsia="fr-FR"/>
        </w:rPr>
        <w:t xml:space="preserve"> En effet</w:t>
      </w:r>
      <w:r w:rsidRPr="00765A09">
        <w:rPr>
          <w:rFonts w:ascii="Garamond" w:eastAsia="Times New Roman" w:hAnsi="Garamond" w:cs="Times New Roman"/>
          <w:b/>
          <w:bCs/>
          <w:lang w:eastAsia="fr-FR"/>
        </w:rPr>
        <w:t>, a</w:t>
      </w:r>
      <w:r w:rsidRPr="00765A09">
        <w:rPr>
          <w:rStyle w:val="lev"/>
          <w:rFonts w:ascii="Garamond" w:hAnsi="Garamond"/>
          <w:b w:val="0"/>
          <w:bCs w:val="0"/>
        </w:rPr>
        <w:t xml:space="preserve">près saturation de votre boîte, celle-ci ne pourra plus accueillir de nouveaux messages. </w:t>
      </w:r>
    </w:p>
    <w:p w14:paraId="3D8338FA" w14:textId="6C731175" w:rsidR="00736D46" w:rsidRPr="00241E78" w:rsidRDefault="00736D46" w:rsidP="00736D46">
      <w:pPr>
        <w:pStyle w:val="NormalWeb"/>
        <w:rPr>
          <w:rFonts w:ascii="Garamond" w:hAnsi="Garamond"/>
          <w:sz w:val="22"/>
          <w:szCs w:val="22"/>
        </w:rPr>
      </w:pPr>
      <w:r w:rsidRPr="00241E78">
        <w:rPr>
          <w:rFonts w:ascii="Garamond" w:hAnsi="Garamond"/>
          <w:sz w:val="22"/>
          <w:szCs w:val="22"/>
        </w:rPr>
        <w:t>Pour augmenter la taille de votre boîte professionnelle, rendez</w:t>
      </w:r>
      <w:r>
        <w:rPr>
          <w:rFonts w:ascii="Garamond" w:hAnsi="Garamond"/>
          <w:sz w:val="22"/>
          <w:szCs w:val="22"/>
        </w:rPr>
        <w:t>-</w:t>
      </w:r>
      <w:r w:rsidRPr="00241E78">
        <w:rPr>
          <w:rFonts w:ascii="Garamond" w:hAnsi="Garamond"/>
          <w:sz w:val="22"/>
          <w:szCs w:val="22"/>
        </w:rPr>
        <w:t xml:space="preserve">vous sur </w:t>
      </w:r>
      <w:hyperlink r:id="rId11" w:history="1">
        <w:r w:rsidRPr="00E849AC">
          <w:rPr>
            <w:rStyle w:val="Lienhypertexte"/>
            <w:rFonts w:ascii="Garamond" w:hAnsi="Garamond"/>
            <w:b/>
            <w:bCs/>
            <w:sz w:val="22"/>
            <w:szCs w:val="22"/>
          </w:rPr>
          <w:t>Macadam</w:t>
        </w:r>
        <w:r w:rsidRPr="00E849AC">
          <w:rPr>
            <w:rStyle w:val="Lienhypertexte"/>
            <w:rFonts w:ascii="Garamond" w:hAnsi="Garamond"/>
            <w:sz w:val="22"/>
            <w:szCs w:val="22"/>
          </w:rPr>
          <w:t> </w:t>
        </w:r>
      </w:hyperlink>
      <w:r>
        <w:rPr>
          <w:rFonts w:ascii="Garamond" w:hAnsi="Garamond"/>
          <w:sz w:val="22"/>
          <w:szCs w:val="22"/>
        </w:rPr>
        <w:t>:</w:t>
      </w:r>
    </w:p>
    <w:tbl>
      <w:tblPr>
        <w:tblW w:w="5125" w:type="pct"/>
        <w:tblCellSpacing w:w="15" w:type="dxa"/>
        <w:tblCellMar>
          <w:top w:w="15" w:type="dxa"/>
          <w:left w:w="15" w:type="dxa"/>
          <w:bottom w:w="15" w:type="dxa"/>
          <w:right w:w="15" w:type="dxa"/>
        </w:tblCellMar>
        <w:tblLook w:val="04A0" w:firstRow="1" w:lastRow="0" w:firstColumn="1" w:lastColumn="0" w:noHBand="0" w:noVBand="1"/>
      </w:tblPr>
      <w:tblGrid>
        <w:gridCol w:w="10634"/>
        <w:gridCol w:w="94"/>
      </w:tblGrid>
      <w:tr w:rsidR="00736D46" w:rsidRPr="00241E78" w14:paraId="2A848DA9" w14:textId="77777777" w:rsidTr="001E5B27">
        <w:trPr>
          <w:tblCellSpacing w:w="15" w:type="dxa"/>
        </w:trPr>
        <w:tc>
          <w:tcPr>
            <w:tcW w:w="4935" w:type="pct"/>
            <w:vAlign w:val="center"/>
            <w:hideMark/>
          </w:tcPr>
          <w:p w14:paraId="6E2DA150" w14:textId="77777777" w:rsidR="00736D46" w:rsidRPr="00765A09" w:rsidRDefault="00736D46" w:rsidP="001E5B27">
            <w:pPr>
              <w:spacing w:before="100" w:beforeAutospacing="1" w:after="100" w:afterAutospacing="1" w:line="240" w:lineRule="auto"/>
              <w:ind w:right="-192"/>
              <w:jc w:val="both"/>
              <w:rPr>
                <w:rFonts w:ascii="Garamond" w:hAnsi="Garamond"/>
              </w:rPr>
            </w:pPr>
            <w:r w:rsidRPr="00241E78">
              <w:rPr>
                <w:rFonts w:ascii="Garamond" w:hAnsi="Garamond"/>
                <w:noProof/>
              </w:rPr>
              <w:drawing>
                <wp:anchor distT="0" distB="0" distL="114300" distR="114300" simplePos="0" relativeHeight="251663360" behindDoc="1" locked="0" layoutInCell="1" allowOverlap="1" wp14:anchorId="3A3B585F" wp14:editId="11BA1566">
                  <wp:simplePos x="0" y="0"/>
                  <wp:positionH relativeFrom="page">
                    <wp:posOffset>4330700</wp:posOffset>
                  </wp:positionH>
                  <wp:positionV relativeFrom="paragraph">
                    <wp:posOffset>-24765</wp:posOffset>
                  </wp:positionV>
                  <wp:extent cx="2425700" cy="1413510"/>
                  <wp:effectExtent l="0" t="0" r="0" b="0"/>
                  <wp:wrapTight wrapText="bothSides">
                    <wp:wrapPolygon edited="0">
                      <wp:start x="0" y="0"/>
                      <wp:lineTo x="0" y="21251"/>
                      <wp:lineTo x="21374" y="21251"/>
                      <wp:lineTo x="2137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5700" cy="1413510"/>
                          </a:xfrm>
                          <a:prstGeom prst="rect">
                            <a:avLst/>
                          </a:prstGeom>
                        </pic:spPr>
                      </pic:pic>
                    </a:graphicData>
                  </a:graphic>
                  <wp14:sizeRelH relativeFrom="margin">
                    <wp14:pctWidth>0</wp14:pctWidth>
                  </wp14:sizeRelH>
                  <wp14:sizeRelV relativeFrom="margin">
                    <wp14:pctHeight>0</wp14:pctHeight>
                  </wp14:sizeRelV>
                </wp:anchor>
              </w:drawing>
            </w:r>
            <w:r w:rsidRPr="00241E78">
              <w:rPr>
                <w:rFonts w:ascii="Garamond" w:hAnsi="Garamond"/>
              </w:rPr>
              <w:t xml:space="preserve">Arrivé sur la page, vous cliquez sur le lien de la rubrique : « Je paramètre mon </w:t>
            </w:r>
            <w:r>
              <w:rPr>
                <w:rFonts w:ascii="Garamond" w:hAnsi="Garamond"/>
              </w:rPr>
              <w:t>c</w:t>
            </w:r>
            <w:r w:rsidRPr="00241E78">
              <w:rPr>
                <w:rFonts w:ascii="Garamond" w:hAnsi="Garamond"/>
              </w:rPr>
              <w:t>ompte de messagerie ». Vous vous connectez alors en utilisant les identifiants de votre messagerie académique.</w:t>
            </w:r>
            <w:r>
              <w:rPr>
                <w:rFonts w:ascii="Garamond" w:hAnsi="Garamond"/>
              </w:rPr>
              <w:t xml:space="preserve"> </w:t>
            </w:r>
            <w:r w:rsidRPr="00765A09">
              <w:rPr>
                <w:rFonts w:ascii="Garamond" w:hAnsi="Garamond"/>
              </w:rPr>
              <w:t>Sélectionnez « quota mail », puis cliquez sur « Je souhaite augmenter mon quota ».</w:t>
            </w:r>
          </w:p>
          <w:p w14:paraId="679279BD" w14:textId="77777777" w:rsidR="00736D46" w:rsidRPr="00765A09" w:rsidRDefault="00736D46" w:rsidP="001E5B27">
            <w:pPr>
              <w:spacing w:before="100" w:beforeAutospacing="1" w:after="100" w:afterAutospacing="1" w:line="240" w:lineRule="auto"/>
              <w:jc w:val="both"/>
              <w:rPr>
                <w:rFonts w:ascii="Garamond" w:hAnsi="Garamond"/>
              </w:rPr>
            </w:pPr>
            <w:r w:rsidRPr="00765A09">
              <w:rPr>
                <w:rStyle w:val="lev"/>
                <w:rFonts w:ascii="Garamond" w:hAnsi="Garamond"/>
                <w:b w:val="0"/>
                <w:bCs w:val="0"/>
              </w:rPr>
              <w:t>Vous pouvez réaliser cette opération à deux reprises. Au-delà, si vous en avez besoin, il est possible de formuler une demande écrite via un formulaire en ligne de demande d’augmentation de quota. Ce formulaire est disponible en faisant la même opération et en cliquant sur « Je souhaite augmenter mon quota ».</w:t>
            </w:r>
          </w:p>
          <w:p w14:paraId="79553547" w14:textId="77777777" w:rsidR="00736D46" w:rsidRPr="00241E78" w:rsidRDefault="00736D46" w:rsidP="001E5B27">
            <w:pPr>
              <w:spacing w:before="100" w:beforeAutospacing="1" w:after="100" w:afterAutospacing="1" w:line="240" w:lineRule="auto"/>
              <w:rPr>
                <w:rFonts w:ascii="Garamond" w:hAnsi="Garamond"/>
                <w:b/>
                <w:bCs/>
              </w:rPr>
            </w:pPr>
          </w:p>
        </w:tc>
        <w:tc>
          <w:tcPr>
            <w:tcW w:w="23" w:type="pct"/>
            <w:vAlign w:val="center"/>
            <w:hideMark/>
          </w:tcPr>
          <w:p w14:paraId="54E9DB07" w14:textId="77777777" w:rsidR="00736D46" w:rsidRPr="00241E78" w:rsidRDefault="00736D46" w:rsidP="001E5B27">
            <w:pPr>
              <w:pStyle w:val="NormalWeb"/>
              <w:ind w:right="2490" w:firstLine="11"/>
              <w:rPr>
                <w:rFonts w:ascii="Garamond" w:hAnsi="Garamond"/>
                <w:sz w:val="22"/>
                <w:szCs w:val="22"/>
              </w:rPr>
            </w:pPr>
          </w:p>
        </w:tc>
      </w:tr>
    </w:tbl>
    <w:p w14:paraId="30F0F578" w14:textId="77777777" w:rsidR="00736D46" w:rsidRDefault="00736D46">
      <w:pPr>
        <w:rPr>
          <w:rFonts w:ascii="Garamond" w:hAnsi="Garamond"/>
        </w:rPr>
      </w:pPr>
    </w:p>
    <w:p w14:paraId="0EA795F0" w14:textId="77777777" w:rsidR="00736D46" w:rsidRDefault="00736D46">
      <w:pPr>
        <w:rPr>
          <w:rFonts w:ascii="Garamond" w:hAnsi="Garamond"/>
        </w:rPr>
      </w:pPr>
    </w:p>
    <w:p w14:paraId="4C4F50DC" w14:textId="77777777" w:rsidR="00736D46" w:rsidRDefault="00736D46">
      <w:pPr>
        <w:rPr>
          <w:rFonts w:ascii="Garamond" w:hAnsi="Garamond"/>
        </w:rPr>
      </w:pPr>
    </w:p>
    <w:p w14:paraId="24D57800" w14:textId="77777777" w:rsidR="00736D46" w:rsidRDefault="00736D46">
      <w:pPr>
        <w:rPr>
          <w:rFonts w:ascii="Garamond" w:hAnsi="Garamond"/>
        </w:rPr>
      </w:pPr>
    </w:p>
    <w:p w14:paraId="41E3BD86" w14:textId="564BBD59" w:rsidR="00B62A61" w:rsidRPr="00736D46" w:rsidRDefault="00801FDE" w:rsidP="00241E78">
      <w:pPr>
        <w:pStyle w:val="NormalWeb"/>
        <w:pBdr>
          <w:top w:val="single" w:sz="4" w:space="1" w:color="auto"/>
          <w:left w:val="single" w:sz="4" w:space="4" w:color="auto"/>
          <w:bottom w:val="single" w:sz="4" w:space="1" w:color="auto"/>
          <w:right w:val="single" w:sz="4" w:space="4" w:color="auto"/>
        </w:pBdr>
        <w:rPr>
          <w:rFonts w:ascii="Garamond" w:eastAsiaTheme="minorHAnsi" w:hAnsi="Garamond" w:cstheme="minorBidi"/>
          <w:b/>
          <w:bCs/>
          <w:lang w:eastAsia="en-US"/>
        </w:rPr>
      </w:pPr>
      <w:r>
        <w:rPr>
          <w:rFonts w:ascii="Garamond" w:hAnsi="Garamond"/>
          <w:noProof/>
          <w:sz w:val="22"/>
          <w:szCs w:val="22"/>
        </w:rPr>
        <w:drawing>
          <wp:anchor distT="0" distB="0" distL="114300" distR="114300" simplePos="0" relativeHeight="251667456" behindDoc="1" locked="0" layoutInCell="1" allowOverlap="1" wp14:anchorId="3972F3F8" wp14:editId="7667A9B2">
            <wp:simplePos x="0" y="0"/>
            <wp:positionH relativeFrom="margin">
              <wp:posOffset>-323850</wp:posOffset>
            </wp:positionH>
            <wp:positionV relativeFrom="paragraph">
              <wp:posOffset>494030</wp:posOffset>
            </wp:positionV>
            <wp:extent cx="647700" cy="485140"/>
            <wp:effectExtent l="0" t="0" r="0" b="0"/>
            <wp:wrapTight wrapText="bothSides">
              <wp:wrapPolygon edited="0">
                <wp:start x="0" y="0"/>
                <wp:lineTo x="0" y="20356"/>
                <wp:lineTo x="20965" y="20356"/>
                <wp:lineTo x="2096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485140"/>
                    </a:xfrm>
                    <a:prstGeom prst="rect">
                      <a:avLst/>
                    </a:prstGeom>
                  </pic:spPr>
                </pic:pic>
              </a:graphicData>
            </a:graphic>
            <wp14:sizeRelH relativeFrom="margin">
              <wp14:pctWidth>0</wp14:pctWidth>
            </wp14:sizeRelH>
            <wp14:sizeRelV relativeFrom="margin">
              <wp14:pctHeight>0</wp14:pctHeight>
            </wp14:sizeRelV>
          </wp:anchor>
        </w:drawing>
      </w:r>
      <w:r w:rsidR="00B62A61" w:rsidRPr="00736D46">
        <w:rPr>
          <w:rFonts w:ascii="Garamond" w:eastAsiaTheme="minorHAnsi" w:hAnsi="Garamond" w:cstheme="minorBidi"/>
          <w:b/>
          <w:bCs/>
          <w:lang w:eastAsia="en-US"/>
        </w:rPr>
        <w:t>Si vous n’avez jamais utilisé votre messagerie professionnelle :</w:t>
      </w:r>
    </w:p>
    <w:p w14:paraId="37346609" w14:textId="146A8A63" w:rsidR="00241E78" w:rsidRPr="00241E78" w:rsidRDefault="00241E78" w:rsidP="00241E78">
      <w:pPr>
        <w:pStyle w:val="NormalWeb"/>
        <w:pBdr>
          <w:top w:val="single" w:sz="4" w:space="1" w:color="auto"/>
          <w:left w:val="single" w:sz="4" w:space="4" w:color="auto"/>
          <w:bottom w:val="single" w:sz="4" w:space="1" w:color="auto"/>
          <w:right w:val="single" w:sz="4" w:space="4" w:color="auto"/>
        </w:pBdr>
        <w:rPr>
          <w:rFonts w:ascii="Garamond" w:eastAsiaTheme="minorHAnsi" w:hAnsi="Garamond" w:cstheme="minorBidi"/>
          <w:sz w:val="22"/>
          <w:szCs w:val="22"/>
          <w:lang w:eastAsia="en-US"/>
        </w:rPr>
      </w:pPr>
      <w:r w:rsidRPr="00241E78">
        <w:rPr>
          <w:rFonts w:ascii="Garamond" w:hAnsi="Garamond"/>
          <w:noProof/>
          <w:sz w:val="22"/>
          <w:szCs w:val="22"/>
        </w:rPr>
        <w:drawing>
          <wp:anchor distT="0" distB="0" distL="114300" distR="114300" simplePos="0" relativeHeight="251658240" behindDoc="1" locked="0" layoutInCell="1" allowOverlap="1" wp14:anchorId="78393596" wp14:editId="3A0B3019">
            <wp:simplePos x="0" y="0"/>
            <wp:positionH relativeFrom="page">
              <wp:posOffset>5245100</wp:posOffset>
            </wp:positionH>
            <wp:positionV relativeFrom="paragraph">
              <wp:posOffset>225425</wp:posOffset>
            </wp:positionV>
            <wp:extent cx="2152015" cy="1591310"/>
            <wp:effectExtent l="0" t="0" r="635" b="8890"/>
            <wp:wrapTight wrapText="bothSides">
              <wp:wrapPolygon edited="0">
                <wp:start x="0" y="0"/>
                <wp:lineTo x="0" y="21462"/>
                <wp:lineTo x="21415" y="21462"/>
                <wp:lineTo x="2141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2015" cy="1591310"/>
                    </a:xfrm>
                    <a:prstGeom prst="rect">
                      <a:avLst/>
                    </a:prstGeom>
                  </pic:spPr>
                </pic:pic>
              </a:graphicData>
            </a:graphic>
            <wp14:sizeRelH relativeFrom="margin">
              <wp14:pctWidth>0</wp14:pctWidth>
            </wp14:sizeRelH>
            <wp14:sizeRelV relativeFrom="margin">
              <wp14:pctHeight>0</wp14:pctHeight>
            </wp14:sizeRelV>
          </wp:anchor>
        </w:drawing>
      </w:r>
      <w:r w:rsidRPr="00241E78">
        <w:rPr>
          <w:rFonts w:ascii="Garamond" w:eastAsiaTheme="minorHAnsi" w:hAnsi="Garamond" w:cstheme="minorBidi"/>
          <w:sz w:val="22"/>
          <w:szCs w:val="22"/>
          <w:lang w:eastAsia="en-US"/>
        </w:rPr>
        <w:t xml:space="preserve">Elle prend </w:t>
      </w:r>
      <w:r w:rsidRPr="00241E78">
        <w:rPr>
          <w:rFonts w:ascii="Garamond" w:hAnsi="Garamond"/>
          <w:sz w:val="22"/>
          <w:szCs w:val="22"/>
        </w:rPr>
        <w:t>généralement la forme</w:t>
      </w:r>
      <w:r w:rsidRPr="00241E78">
        <w:rPr>
          <w:rFonts w:ascii="Garamond" w:hAnsi="Garamond"/>
          <w:b/>
          <w:bCs/>
          <w:sz w:val="22"/>
          <w:szCs w:val="22"/>
        </w:rPr>
        <w:t xml:space="preserve"> </w:t>
      </w:r>
      <w:hyperlink r:id="rId15" w:history="1">
        <w:r w:rsidRPr="00241E78">
          <w:rPr>
            <w:rStyle w:val="Lienhypertexte"/>
            <w:rFonts w:ascii="Garamond" w:hAnsi="Garamond"/>
            <w:b/>
            <w:bCs/>
            <w:sz w:val="22"/>
            <w:szCs w:val="22"/>
          </w:rPr>
          <w:t>nom.prénom@ac-versailles.fr</w:t>
        </w:r>
      </w:hyperlink>
      <w:r>
        <w:rPr>
          <w:rFonts w:ascii="Garamond" w:hAnsi="Garamond"/>
          <w:b/>
          <w:bCs/>
          <w:sz w:val="22"/>
          <w:szCs w:val="22"/>
        </w:rPr>
        <w:t xml:space="preserve"> </w:t>
      </w:r>
    </w:p>
    <w:p w14:paraId="5D2D52F6" w14:textId="1DA3092D" w:rsidR="00241E78" w:rsidRPr="00241E78" w:rsidRDefault="00241E78" w:rsidP="00241E78">
      <w:pPr>
        <w:pStyle w:val="NormalWeb"/>
        <w:pBdr>
          <w:top w:val="single" w:sz="4" w:space="1" w:color="auto"/>
          <w:left w:val="single" w:sz="4" w:space="4" w:color="auto"/>
          <w:bottom w:val="single" w:sz="4" w:space="1" w:color="auto"/>
          <w:right w:val="single" w:sz="4" w:space="4" w:color="auto"/>
        </w:pBdr>
        <w:jc w:val="both"/>
        <w:rPr>
          <w:rFonts w:ascii="Garamond" w:eastAsiaTheme="minorHAnsi" w:hAnsi="Garamond" w:cstheme="minorBidi"/>
          <w:b/>
          <w:bCs/>
          <w:sz w:val="22"/>
          <w:szCs w:val="22"/>
          <w:lang w:eastAsia="en-US"/>
        </w:rPr>
      </w:pPr>
      <w:r w:rsidRPr="00241E78">
        <w:rPr>
          <w:rFonts w:ascii="Garamond" w:eastAsiaTheme="minorHAnsi" w:hAnsi="Garamond" w:cstheme="minorBidi"/>
          <w:b/>
          <w:bCs/>
          <w:sz w:val="22"/>
          <w:szCs w:val="22"/>
          <w:lang w:eastAsia="en-US"/>
        </w:rPr>
        <w:t xml:space="preserve">Pour vous connecter sur </w:t>
      </w:r>
      <w:proofErr w:type="spellStart"/>
      <w:r w:rsidRPr="00241E78">
        <w:rPr>
          <w:rFonts w:ascii="Garamond" w:eastAsiaTheme="minorHAnsi" w:hAnsi="Garamond" w:cstheme="minorBidi"/>
          <w:b/>
          <w:bCs/>
          <w:sz w:val="22"/>
          <w:szCs w:val="22"/>
          <w:lang w:eastAsia="en-US"/>
        </w:rPr>
        <w:t>webmail</w:t>
      </w:r>
      <w:proofErr w:type="spellEnd"/>
      <w:r w:rsidRPr="00241E78">
        <w:rPr>
          <w:rFonts w:ascii="Garamond" w:eastAsiaTheme="minorHAnsi" w:hAnsi="Garamond" w:cstheme="minorBidi"/>
          <w:b/>
          <w:bCs/>
          <w:sz w:val="22"/>
          <w:szCs w:val="22"/>
          <w:lang w:eastAsia="en-US"/>
        </w:rPr>
        <w:t xml:space="preserve"> : </w:t>
      </w:r>
    </w:p>
    <w:p w14:paraId="3EF16662" w14:textId="385F5FB3" w:rsidR="00241E78" w:rsidRDefault="009022CC" w:rsidP="00241E78">
      <w:pPr>
        <w:pStyle w:val="NormalWeb"/>
        <w:pBdr>
          <w:top w:val="single" w:sz="4" w:space="1" w:color="auto"/>
          <w:left w:val="single" w:sz="4" w:space="4" w:color="auto"/>
          <w:bottom w:val="single" w:sz="4" w:space="1" w:color="auto"/>
          <w:right w:val="single" w:sz="4" w:space="4" w:color="auto"/>
        </w:pBdr>
        <w:jc w:val="both"/>
        <w:rPr>
          <w:rFonts w:ascii="Garamond" w:eastAsiaTheme="minorHAnsi" w:hAnsi="Garamond" w:cstheme="minorBidi"/>
          <w:sz w:val="22"/>
          <w:szCs w:val="22"/>
          <w:lang w:eastAsia="en-US"/>
        </w:rPr>
      </w:pPr>
      <w:r w:rsidRPr="00241E78">
        <w:rPr>
          <w:rFonts w:ascii="Garamond" w:eastAsiaTheme="minorHAnsi" w:hAnsi="Garamond" w:cstheme="minorBidi"/>
          <w:sz w:val="22"/>
          <w:szCs w:val="22"/>
          <w:u w:val="single"/>
          <w:lang w:eastAsia="en-US"/>
        </w:rPr>
        <w:t>Nom d’utilisateur</w:t>
      </w:r>
      <w:r w:rsidRPr="00241E78">
        <w:rPr>
          <w:rFonts w:ascii="Garamond" w:eastAsiaTheme="minorHAnsi" w:hAnsi="Garamond" w:cstheme="minorBidi"/>
          <w:sz w:val="22"/>
          <w:szCs w:val="22"/>
          <w:lang w:eastAsia="en-US"/>
        </w:rPr>
        <w:t> : première lettre du prénom suivi du nom (éventuellement suivi d’un chiffre si le nom et l’initiale du prénom correspondent à plusieurs personnes</w:t>
      </w:r>
      <w:r w:rsidR="00241E78">
        <w:rPr>
          <w:rFonts w:ascii="Garamond" w:eastAsiaTheme="minorHAnsi" w:hAnsi="Garamond" w:cstheme="minorBidi"/>
          <w:sz w:val="22"/>
          <w:szCs w:val="22"/>
          <w:lang w:eastAsia="en-US"/>
        </w:rPr>
        <w:t>)</w:t>
      </w:r>
      <w:r w:rsidRPr="00241E78">
        <w:rPr>
          <w:rFonts w:ascii="Garamond" w:eastAsiaTheme="minorHAnsi" w:hAnsi="Garamond" w:cstheme="minorBidi"/>
          <w:sz w:val="22"/>
          <w:szCs w:val="22"/>
          <w:lang w:eastAsia="en-US"/>
        </w:rPr>
        <w:t>. En cas de doute, demandez au secrétariat de votre établissement, qui doit en principe disposer de votre adresse email</w:t>
      </w:r>
      <w:r w:rsidR="00765A09">
        <w:rPr>
          <w:rFonts w:ascii="Garamond" w:eastAsiaTheme="minorHAnsi" w:hAnsi="Garamond" w:cstheme="minorBidi"/>
          <w:sz w:val="22"/>
          <w:szCs w:val="22"/>
          <w:lang w:eastAsia="en-US"/>
        </w:rPr>
        <w:t>.</w:t>
      </w:r>
    </w:p>
    <w:p w14:paraId="7BC0D4C8" w14:textId="52893BA6" w:rsidR="00241E78" w:rsidRDefault="009022CC" w:rsidP="00241E7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eastAsiaTheme="minorHAnsi" w:hAnsi="Garamond" w:cstheme="minorBidi"/>
          <w:sz w:val="22"/>
          <w:szCs w:val="22"/>
          <w:lang w:eastAsia="en-US"/>
        </w:rPr>
      </w:pPr>
      <w:r w:rsidRPr="00241E78">
        <w:rPr>
          <w:rFonts w:ascii="Garamond" w:eastAsiaTheme="minorHAnsi" w:hAnsi="Garamond" w:cstheme="minorBidi"/>
          <w:sz w:val="22"/>
          <w:szCs w:val="22"/>
          <w:u w:val="single"/>
          <w:lang w:eastAsia="en-US"/>
        </w:rPr>
        <w:t>Mot de passe</w:t>
      </w:r>
      <w:r w:rsidRPr="00241E78">
        <w:rPr>
          <w:rFonts w:ascii="Garamond" w:eastAsiaTheme="minorHAnsi" w:hAnsi="Garamond" w:cstheme="minorBidi"/>
          <w:sz w:val="22"/>
          <w:szCs w:val="22"/>
          <w:lang w:eastAsia="en-US"/>
        </w:rPr>
        <w:t> :</w:t>
      </w:r>
      <w:r w:rsidR="00241E78">
        <w:rPr>
          <w:rFonts w:ascii="Garamond" w:eastAsiaTheme="minorHAnsi" w:hAnsi="Garamond" w:cstheme="minorBidi"/>
          <w:sz w:val="22"/>
          <w:szCs w:val="22"/>
          <w:lang w:eastAsia="en-US"/>
        </w:rPr>
        <w:t xml:space="preserve"> </w:t>
      </w:r>
    </w:p>
    <w:p w14:paraId="5869F675" w14:textId="77777777" w:rsidR="00241E78" w:rsidRDefault="00241E78" w:rsidP="00241E7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hAnsi="Garamond"/>
          <w:sz w:val="22"/>
          <w:szCs w:val="22"/>
        </w:rPr>
      </w:pPr>
      <w:r>
        <w:rPr>
          <w:rFonts w:ascii="Garamond" w:hAnsi="Garamond"/>
          <w:sz w:val="22"/>
          <w:szCs w:val="22"/>
        </w:rPr>
        <w:t xml:space="preserve">- </w:t>
      </w:r>
      <w:r w:rsidR="009022CC" w:rsidRPr="00241E78">
        <w:rPr>
          <w:rFonts w:ascii="Garamond" w:hAnsi="Garamond"/>
          <w:sz w:val="22"/>
          <w:szCs w:val="22"/>
        </w:rPr>
        <w:t xml:space="preserve">Si vous ne vous êtes jamais connecté à votre messagerie, </w:t>
      </w:r>
      <w:r>
        <w:rPr>
          <w:rFonts w:ascii="Garamond" w:hAnsi="Garamond"/>
        </w:rPr>
        <w:t xml:space="preserve">ou </w:t>
      </w:r>
      <w:r w:rsidRPr="00241E78">
        <w:rPr>
          <w:rFonts w:ascii="Garamond" w:hAnsi="Garamond"/>
          <w:sz w:val="22"/>
          <w:szCs w:val="22"/>
        </w:rPr>
        <w:t>que vous n</w:t>
      </w:r>
      <w:r>
        <w:rPr>
          <w:rFonts w:ascii="Garamond" w:hAnsi="Garamond"/>
        </w:rPr>
        <w:t>e l</w:t>
      </w:r>
      <w:r w:rsidRPr="00241E78">
        <w:rPr>
          <w:rFonts w:ascii="Garamond" w:hAnsi="Garamond"/>
          <w:sz w:val="22"/>
          <w:szCs w:val="22"/>
        </w:rPr>
        <w:t>’avez pas personnalisé</w:t>
      </w:r>
      <w:r>
        <w:rPr>
          <w:rFonts w:ascii="Garamond" w:hAnsi="Garamond"/>
        </w:rPr>
        <w:t xml:space="preserve">, </w:t>
      </w:r>
      <w:r w:rsidR="009022CC" w:rsidRPr="00241E78">
        <w:rPr>
          <w:rFonts w:ascii="Garamond" w:hAnsi="Garamond"/>
          <w:sz w:val="22"/>
          <w:szCs w:val="22"/>
        </w:rPr>
        <w:t>le mot de passe est par défaut le NUMEN.</w:t>
      </w:r>
    </w:p>
    <w:p w14:paraId="58812270" w14:textId="29C74764" w:rsidR="009022CC" w:rsidRPr="00241E78" w:rsidRDefault="00241E78" w:rsidP="00241E7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eastAsiaTheme="minorHAnsi" w:hAnsi="Garamond" w:cstheme="minorBidi"/>
          <w:sz w:val="22"/>
          <w:szCs w:val="22"/>
          <w:lang w:eastAsia="en-US"/>
        </w:rPr>
      </w:pPr>
      <w:r>
        <w:rPr>
          <w:rFonts w:ascii="Garamond" w:hAnsi="Garamond"/>
          <w:sz w:val="22"/>
          <w:szCs w:val="22"/>
        </w:rPr>
        <w:t xml:space="preserve">- </w:t>
      </w:r>
      <w:r w:rsidR="009022CC" w:rsidRPr="00241E78">
        <w:rPr>
          <w:rFonts w:ascii="Garamond" w:hAnsi="Garamond"/>
          <w:sz w:val="22"/>
          <w:szCs w:val="22"/>
        </w:rPr>
        <w:t xml:space="preserve">Si vous l’avez personnalisé, et que vous ne vous en rappelez plus, il faut utiliser l’interface d’auto-dépannage </w:t>
      </w:r>
      <w:hyperlink r:id="rId16" w:tgtFrame="_blank" w:history="1">
        <w:r w:rsidR="009022CC" w:rsidRPr="00241E78">
          <w:rPr>
            <w:rFonts w:ascii="Garamond" w:hAnsi="Garamond"/>
            <w:sz w:val="22"/>
            <w:szCs w:val="22"/>
          </w:rPr>
          <w:t>Macadam</w:t>
        </w:r>
      </w:hyperlink>
      <w:r w:rsidR="009022CC" w:rsidRPr="00241E78">
        <w:rPr>
          <w:rFonts w:ascii="Garamond" w:hAnsi="Garamond"/>
          <w:sz w:val="22"/>
          <w:szCs w:val="22"/>
        </w:rPr>
        <w:t xml:space="preserve"> ou contacter la plate-forme d’assistance informatique CARIINA en ligne, via le portail d’application </w:t>
      </w:r>
      <w:hyperlink r:id="rId17" w:tgtFrame="_blank" w:history="1">
        <w:r w:rsidR="009022CC" w:rsidRPr="00241E78">
          <w:rPr>
            <w:rFonts w:ascii="Garamond" w:hAnsi="Garamond"/>
            <w:sz w:val="22"/>
            <w:szCs w:val="22"/>
          </w:rPr>
          <w:t>Arena</w:t>
        </w:r>
      </w:hyperlink>
      <w:r w:rsidR="009022CC" w:rsidRPr="00241E78">
        <w:rPr>
          <w:rFonts w:ascii="Garamond" w:hAnsi="Garamond"/>
          <w:sz w:val="22"/>
          <w:szCs w:val="22"/>
        </w:rPr>
        <w:t xml:space="preserve"> (rubrique « Support et assistance »)</w:t>
      </w:r>
      <w:r>
        <w:rPr>
          <w:rFonts w:ascii="Garamond" w:hAnsi="Garamond"/>
        </w:rPr>
        <w:t>.</w:t>
      </w:r>
    </w:p>
    <w:p w14:paraId="12B5C140" w14:textId="77777777" w:rsidR="00241E78" w:rsidRPr="00241E78" w:rsidRDefault="00241E78" w:rsidP="00241E7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sz w:val="22"/>
          <w:szCs w:val="22"/>
        </w:rPr>
      </w:pPr>
    </w:p>
    <w:sectPr w:rsidR="00241E78" w:rsidRPr="00241E78" w:rsidSect="00241E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47355"/>
    <w:multiLevelType w:val="multilevel"/>
    <w:tmpl w:val="83A258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5124"/>
    <w:multiLevelType w:val="multilevel"/>
    <w:tmpl w:val="83A258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B0838"/>
    <w:multiLevelType w:val="hybridMultilevel"/>
    <w:tmpl w:val="D49017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894074"/>
    <w:multiLevelType w:val="multilevel"/>
    <w:tmpl w:val="A360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34C71"/>
    <w:multiLevelType w:val="multilevel"/>
    <w:tmpl w:val="AD9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B8"/>
    <w:rsid w:val="00232C69"/>
    <w:rsid w:val="00241E78"/>
    <w:rsid w:val="004C2257"/>
    <w:rsid w:val="006F1DDD"/>
    <w:rsid w:val="00736D46"/>
    <w:rsid w:val="00765A09"/>
    <w:rsid w:val="00801FDE"/>
    <w:rsid w:val="009022CC"/>
    <w:rsid w:val="00A97D1F"/>
    <w:rsid w:val="00AE15B8"/>
    <w:rsid w:val="00B62A61"/>
    <w:rsid w:val="00CE617E"/>
    <w:rsid w:val="00E8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8F42"/>
  <w15:chartTrackingRefBased/>
  <w15:docId w15:val="{EC508847-B469-467F-B68F-F73ECA4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E15B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15B8"/>
    <w:rPr>
      <w:color w:val="0563C1" w:themeColor="hyperlink"/>
      <w:u w:val="single"/>
    </w:rPr>
  </w:style>
  <w:style w:type="character" w:styleId="Mentionnonrsolue">
    <w:name w:val="Unresolved Mention"/>
    <w:basedOn w:val="Policepardfaut"/>
    <w:uiPriority w:val="99"/>
    <w:semiHidden/>
    <w:unhideWhenUsed/>
    <w:rsid w:val="00AE15B8"/>
    <w:rPr>
      <w:color w:val="605E5C"/>
      <w:shd w:val="clear" w:color="auto" w:fill="E1DFDD"/>
    </w:rPr>
  </w:style>
  <w:style w:type="character" w:styleId="lev">
    <w:name w:val="Strong"/>
    <w:basedOn w:val="Policepardfaut"/>
    <w:uiPriority w:val="22"/>
    <w:qFormat/>
    <w:rsid w:val="00AE15B8"/>
    <w:rPr>
      <w:b/>
      <w:bCs/>
    </w:rPr>
  </w:style>
  <w:style w:type="character" w:customStyle="1" w:styleId="Titre2Car">
    <w:name w:val="Titre 2 Car"/>
    <w:basedOn w:val="Policepardfaut"/>
    <w:link w:val="Titre2"/>
    <w:uiPriority w:val="9"/>
    <w:rsid w:val="00AE15B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AE1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9022CC"/>
  </w:style>
  <w:style w:type="paragraph" w:styleId="Paragraphedeliste">
    <w:name w:val="List Paragraph"/>
    <w:basedOn w:val="Normal"/>
    <w:uiPriority w:val="34"/>
    <w:qFormat/>
    <w:rsid w:val="00CE6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78324">
      <w:bodyDiv w:val="1"/>
      <w:marLeft w:val="0"/>
      <w:marRight w:val="0"/>
      <w:marTop w:val="0"/>
      <w:marBottom w:val="0"/>
      <w:divBdr>
        <w:top w:val="none" w:sz="0" w:space="0" w:color="auto"/>
        <w:left w:val="none" w:sz="0" w:space="0" w:color="auto"/>
        <w:bottom w:val="none" w:sz="0" w:space="0" w:color="auto"/>
        <w:right w:val="none" w:sz="0" w:space="0" w:color="auto"/>
      </w:divBdr>
    </w:div>
    <w:div w:id="1635792599">
      <w:bodyDiv w:val="1"/>
      <w:marLeft w:val="0"/>
      <w:marRight w:val="0"/>
      <w:marTop w:val="0"/>
      <w:marBottom w:val="0"/>
      <w:divBdr>
        <w:top w:val="none" w:sz="0" w:space="0" w:color="auto"/>
        <w:left w:val="none" w:sz="0" w:space="0" w:color="auto"/>
        <w:bottom w:val="none" w:sz="0" w:space="0" w:color="auto"/>
        <w:right w:val="none" w:sz="0" w:space="0" w:color="auto"/>
      </w:divBdr>
      <w:divsChild>
        <w:div w:id="1530339283">
          <w:marLeft w:val="0"/>
          <w:marRight w:val="0"/>
          <w:marTop w:val="0"/>
          <w:marBottom w:val="0"/>
          <w:divBdr>
            <w:top w:val="none" w:sz="0" w:space="0" w:color="auto"/>
            <w:left w:val="none" w:sz="0" w:space="0" w:color="auto"/>
            <w:bottom w:val="none" w:sz="0" w:space="0" w:color="auto"/>
            <w:right w:val="none" w:sz="0" w:space="0" w:color="auto"/>
          </w:divBdr>
        </w:div>
        <w:div w:id="1887570720">
          <w:marLeft w:val="0"/>
          <w:marRight w:val="0"/>
          <w:marTop w:val="0"/>
          <w:marBottom w:val="0"/>
          <w:divBdr>
            <w:top w:val="none" w:sz="0" w:space="0" w:color="auto"/>
            <w:left w:val="none" w:sz="0" w:space="0" w:color="auto"/>
            <w:bottom w:val="none" w:sz="0" w:space="0" w:color="auto"/>
            <w:right w:val="none" w:sz="0" w:space="0" w:color="auto"/>
          </w:divBdr>
        </w:div>
      </w:divsChild>
    </w:div>
    <w:div w:id="19042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s://id.ac-versailles.fr/arena/" TargetMode="External"/><Relationship Id="rId2" Type="http://schemas.openxmlformats.org/officeDocument/2006/relationships/styles" Target="styles.xml"/><Relationship Id="rId16" Type="http://schemas.openxmlformats.org/officeDocument/2006/relationships/hyperlink" Target="https://bv.ac-versailles.fr/macadam/depannag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v.ac-versailles.fr/macadam/depannage" TargetMode="External"/><Relationship Id="rId5" Type="http://schemas.openxmlformats.org/officeDocument/2006/relationships/image" Target="media/image1.jpg"/><Relationship Id="rId15" Type="http://schemas.openxmlformats.org/officeDocument/2006/relationships/hyperlink" Target="mailto:nom.pr&#233;nom@ac-versailles.fr" TargetMode="Externa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ts-plastiques.ac-versailles.fr/IMG/pdf/fp_-_utiliser_sa_messagerie_en_mobilit_.pdf" TargetMode="External"/><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2</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Jamin-De-Capua</dc:creator>
  <cp:keywords/>
  <dc:description/>
  <cp:lastModifiedBy>Barbara Jamin-De-Capua</cp:lastModifiedBy>
  <cp:revision>5</cp:revision>
  <dcterms:created xsi:type="dcterms:W3CDTF">2024-01-31T13:31:00Z</dcterms:created>
  <dcterms:modified xsi:type="dcterms:W3CDTF">2024-02-01T11:52:00Z</dcterms:modified>
</cp:coreProperties>
</file>